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940" w:rsidRPr="00FA2ABF" w:rsidRDefault="007E3940" w:rsidP="007E3940">
      <w:pPr>
        <w:jc w:val="right"/>
        <w:rPr>
          <w:sz w:val="24"/>
          <w:szCs w:val="24"/>
        </w:rPr>
      </w:pPr>
      <w:bookmarkStart w:id="0" w:name="_GoBack"/>
      <w:bookmarkEnd w:id="0"/>
      <w:r w:rsidRPr="00FA2ABF">
        <w:rPr>
          <w:sz w:val="24"/>
          <w:szCs w:val="24"/>
        </w:rPr>
        <w:t>ПРОЕКТ</w:t>
      </w:r>
    </w:p>
    <w:p w:rsidR="007E3940" w:rsidRPr="00835CB8" w:rsidRDefault="007E3940" w:rsidP="007E3940">
      <w:pPr>
        <w:jc w:val="right"/>
        <w:rPr>
          <w:sz w:val="24"/>
          <w:szCs w:val="24"/>
        </w:rPr>
      </w:pPr>
    </w:p>
    <w:p w:rsidR="008028F8" w:rsidRPr="00FA2ABF" w:rsidRDefault="008028F8" w:rsidP="008028F8">
      <w:pPr>
        <w:jc w:val="center"/>
        <w:rPr>
          <w:b/>
          <w:sz w:val="28"/>
          <w:szCs w:val="28"/>
        </w:rPr>
      </w:pPr>
      <w:r w:rsidRPr="00FA2ABF">
        <w:rPr>
          <w:b/>
          <w:sz w:val="28"/>
          <w:szCs w:val="28"/>
        </w:rPr>
        <w:t>ФЕДЕРАЛЬНЫЙ СТАНДАРТ</w:t>
      </w:r>
    </w:p>
    <w:p w:rsidR="008028F8" w:rsidRPr="00FA2ABF" w:rsidRDefault="00CA24EF" w:rsidP="008028F8">
      <w:pPr>
        <w:jc w:val="center"/>
        <w:rPr>
          <w:b/>
          <w:sz w:val="28"/>
          <w:szCs w:val="28"/>
        </w:rPr>
      </w:pPr>
      <w:r w:rsidRPr="00FA2ABF">
        <w:rPr>
          <w:b/>
          <w:sz w:val="28"/>
          <w:szCs w:val="28"/>
        </w:rPr>
        <w:t>профессиональной</w:t>
      </w:r>
      <w:r w:rsidR="003A00E8" w:rsidRPr="00FA2ABF">
        <w:rPr>
          <w:b/>
          <w:sz w:val="28"/>
          <w:szCs w:val="28"/>
        </w:rPr>
        <w:t xml:space="preserve"> </w:t>
      </w:r>
      <w:r w:rsidR="008028F8" w:rsidRPr="00FA2ABF">
        <w:rPr>
          <w:b/>
          <w:sz w:val="28"/>
          <w:szCs w:val="28"/>
        </w:rPr>
        <w:t xml:space="preserve">деятельности арбитражных управляющих </w:t>
      </w:r>
    </w:p>
    <w:p w:rsidR="008028F8" w:rsidRPr="00FA2ABF" w:rsidRDefault="008028F8" w:rsidP="008028F8">
      <w:pPr>
        <w:jc w:val="center"/>
        <w:rPr>
          <w:b/>
          <w:color w:val="FF0000"/>
          <w:sz w:val="28"/>
          <w:szCs w:val="28"/>
        </w:rPr>
      </w:pPr>
      <w:r w:rsidRPr="00FA2ABF">
        <w:rPr>
          <w:b/>
          <w:sz w:val="28"/>
          <w:szCs w:val="28"/>
        </w:rPr>
        <w:t xml:space="preserve">«Правила проведения арбитражным управляющим </w:t>
      </w:r>
      <w:r w:rsidR="00E06FC8" w:rsidRPr="00722844">
        <w:rPr>
          <w:b/>
          <w:sz w:val="28"/>
          <w:szCs w:val="28"/>
        </w:rPr>
        <w:t xml:space="preserve">анализа </w:t>
      </w:r>
      <w:r w:rsidR="00E06FC8" w:rsidRPr="001204F7">
        <w:rPr>
          <w:b/>
          <w:sz w:val="28"/>
          <w:szCs w:val="28"/>
        </w:rPr>
        <w:t>финансово</w:t>
      </w:r>
      <w:r w:rsidR="001443D4" w:rsidRPr="001204F7">
        <w:rPr>
          <w:b/>
          <w:sz w:val="28"/>
          <w:szCs w:val="28"/>
        </w:rPr>
        <w:t xml:space="preserve">го </w:t>
      </w:r>
      <w:r w:rsidR="00E06FC8" w:rsidRPr="00A038CA">
        <w:rPr>
          <w:b/>
          <w:sz w:val="28"/>
          <w:szCs w:val="28"/>
        </w:rPr>
        <w:t>состояния должника</w:t>
      </w:r>
      <w:r w:rsidR="00D36CFC" w:rsidRPr="00A038CA">
        <w:rPr>
          <w:b/>
          <w:sz w:val="28"/>
          <w:szCs w:val="28"/>
        </w:rPr>
        <w:t>»</w:t>
      </w:r>
      <w:r w:rsidR="007D58C8" w:rsidRPr="00FA2ABF">
        <w:rPr>
          <w:b/>
          <w:sz w:val="28"/>
          <w:szCs w:val="28"/>
        </w:rPr>
        <w:t xml:space="preserve"> </w:t>
      </w:r>
    </w:p>
    <w:p w:rsidR="00DF1F18" w:rsidRPr="00835CB8" w:rsidRDefault="00666430" w:rsidP="00D96576">
      <w:pPr>
        <w:pStyle w:val="10"/>
        <w:spacing w:line="360" w:lineRule="auto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835CB8">
        <w:rPr>
          <w:rFonts w:ascii="Times New Roman" w:hAnsi="Times New Roman" w:cs="Times New Roman"/>
          <w:color w:val="auto"/>
          <w:sz w:val="24"/>
          <w:szCs w:val="24"/>
        </w:rPr>
        <w:t>I. Общие положения</w:t>
      </w:r>
    </w:p>
    <w:p w:rsidR="00DB4DF3" w:rsidRPr="00ED41AA" w:rsidRDefault="00666430" w:rsidP="00D96576">
      <w:pPr>
        <w:tabs>
          <w:tab w:val="left" w:pos="993"/>
        </w:tabs>
        <w:spacing w:line="360" w:lineRule="auto"/>
        <w:ind w:firstLine="567"/>
        <w:jc w:val="both"/>
        <w:rPr>
          <w:sz w:val="24"/>
          <w:szCs w:val="24"/>
        </w:rPr>
      </w:pPr>
      <w:r w:rsidRPr="00835CB8">
        <w:rPr>
          <w:sz w:val="24"/>
          <w:szCs w:val="24"/>
        </w:rPr>
        <w:t xml:space="preserve">1.1. </w:t>
      </w:r>
      <w:r w:rsidR="00DF1F18" w:rsidRPr="00835CB8">
        <w:rPr>
          <w:sz w:val="24"/>
          <w:szCs w:val="24"/>
        </w:rPr>
        <w:t xml:space="preserve">Федеральный стандарт </w:t>
      </w:r>
      <w:r w:rsidR="00704F4B">
        <w:rPr>
          <w:sz w:val="24"/>
          <w:szCs w:val="24"/>
        </w:rPr>
        <w:t xml:space="preserve">профессиональной </w:t>
      </w:r>
      <w:r w:rsidR="00DF1F18" w:rsidRPr="00FA2ABF">
        <w:rPr>
          <w:sz w:val="24"/>
          <w:szCs w:val="24"/>
        </w:rPr>
        <w:t xml:space="preserve">деятельности арбитражных управляющих «Правила </w:t>
      </w:r>
      <w:r w:rsidR="00FA2ABF" w:rsidRPr="00FA2ABF">
        <w:rPr>
          <w:sz w:val="24"/>
          <w:szCs w:val="24"/>
        </w:rPr>
        <w:t>проведения арбитражным управляющим анализа финансово</w:t>
      </w:r>
      <w:r w:rsidR="001443D4">
        <w:rPr>
          <w:sz w:val="24"/>
          <w:szCs w:val="24"/>
        </w:rPr>
        <w:t>го</w:t>
      </w:r>
      <w:r w:rsidR="00FA2ABF" w:rsidRPr="00FA2ABF">
        <w:rPr>
          <w:sz w:val="24"/>
          <w:szCs w:val="24"/>
        </w:rPr>
        <w:t xml:space="preserve"> состояния должника</w:t>
      </w:r>
      <w:r w:rsidR="00DF1F18" w:rsidRPr="00FA2ABF">
        <w:rPr>
          <w:sz w:val="24"/>
          <w:szCs w:val="24"/>
        </w:rPr>
        <w:t>»</w:t>
      </w:r>
      <w:r w:rsidR="00DF1F18" w:rsidRPr="00835CB8">
        <w:rPr>
          <w:sz w:val="24"/>
          <w:szCs w:val="24"/>
        </w:rPr>
        <w:t xml:space="preserve"> (далее – Стандарт) разработан в соответствии со статьями </w:t>
      </w:r>
      <w:r w:rsidR="00C967B0" w:rsidRPr="00835CB8">
        <w:rPr>
          <w:sz w:val="24"/>
          <w:szCs w:val="24"/>
        </w:rPr>
        <w:t>20.3, 67 и</w:t>
      </w:r>
      <w:r w:rsidR="002C370A" w:rsidRPr="00835CB8">
        <w:rPr>
          <w:sz w:val="24"/>
          <w:szCs w:val="24"/>
        </w:rPr>
        <w:t xml:space="preserve"> 70 Федерального закона от 26 октября 2002 г. № 127-ФЗ «О несостоятельности (банкротстве)» </w:t>
      </w:r>
      <w:r w:rsidR="00B201A7" w:rsidRPr="00835CB8">
        <w:rPr>
          <w:sz w:val="24"/>
          <w:szCs w:val="24"/>
        </w:rPr>
        <w:t>(далее – Закон о банкротстве)</w:t>
      </w:r>
      <w:r w:rsidR="00FE56A4">
        <w:rPr>
          <w:sz w:val="24"/>
          <w:szCs w:val="24"/>
        </w:rPr>
        <w:t>.</w:t>
      </w:r>
    </w:p>
    <w:p w:rsidR="00386B90" w:rsidRPr="001204F7" w:rsidRDefault="00386B90" w:rsidP="00386B90">
      <w:pPr>
        <w:pStyle w:val="a"/>
        <w:numPr>
          <w:ilvl w:val="0"/>
          <w:numId w:val="0"/>
        </w:numPr>
        <w:spacing w:line="360" w:lineRule="auto"/>
        <w:ind w:firstLine="567"/>
        <w:contextualSpacing/>
        <w:jc w:val="both"/>
        <w:rPr>
          <w:rFonts w:eastAsia="Times New Roman"/>
          <w:color w:val="FF0000"/>
          <w:lang w:val="ru-RU"/>
        </w:rPr>
      </w:pPr>
      <w:r w:rsidRPr="00835CB8">
        <w:rPr>
          <w:rFonts w:eastAsia="Times New Roman"/>
          <w:lang w:val="ru-RU" w:eastAsia="ru-RU"/>
        </w:rPr>
        <w:t>1.</w:t>
      </w:r>
      <w:r>
        <w:rPr>
          <w:rFonts w:eastAsia="Times New Roman"/>
          <w:lang w:val="ru-RU" w:eastAsia="ru-RU"/>
        </w:rPr>
        <w:t>2</w:t>
      </w:r>
      <w:r w:rsidRPr="00835CB8">
        <w:rPr>
          <w:rFonts w:eastAsia="Times New Roman"/>
          <w:lang w:val="ru-RU" w:eastAsia="ru-RU"/>
        </w:rPr>
        <w:t>. Правила</w:t>
      </w:r>
      <w:r>
        <w:rPr>
          <w:rFonts w:eastAsia="Times New Roman"/>
          <w:lang w:val="ru-RU" w:eastAsia="ru-RU"/>
        </w:rPr>
        <w:t xml:space="preserve"> </w:t>
      </w:r>
      <w:r w:rsidRPr="00BF19A7">
        <w:rPr>
          <w:rFonts w:eastAsia="Times New Roman"/>
          <w:lang w:val="ru-RU" w:eastAsia="ru-RU"/>
        </w:rPr>
        <w:t>проведения</w:t>
      </w:r>
      <w:r>
        <w:rPr>
          <w:rFonts w:eastAsia="Times New Roman"/>
          <w:color w:val="FF0000"/>
          <w:lang w:val="ru-RU" w:eastAsia="ru-RU"/>
        </w:rPr>
        <w:t xml:space="preserve"> </w:t>
      </w:r>
      <w:r w:rsidRPr="00835CB8">
        <w:rPr>
          <w:rFonts w:eastAsia="Times New Roman"/>
          <w:lang w:val="ru-RU" w:eastAsia="ru-RU"/>
        </w:rPr>
        <w:t xml:space="preserve">анализа </w:t>
      </w:r>
      <w:r w:rsidRPr="001204F7">
        <w:rPr>
          <w:rFonts w:eastAsia="Times New Roman"/>
          <w:lang w:val="ru-RU" w:eastAsia="ru-RU"/>
        </w:rPr>
        <w:t>финансового состояния, установленные настоящим Стандартом, применяются к должн</w:t>
      </w:r>
      <w:r w:rsidRPr="00835CB8">
        <w:rPr>
          <w:rFonts w:eastAsia="Times New Roman"/>
          <w:lang w:val="ru-RU" w:eastAsia="ru-RU"/>
        </w:rPr>
        <w:t>икам, имеющим статус юридического лица</w:t>
      </w:r>
      <w:r>
        <w:rPr>
          <w:rFonts w:eastAsia="Times New Roman"/>
          <w:lang w:val="ru-RU" w:eastAsia="ru-RU"/>
        </w:rPr>
        <w:t>, за исключением финансовых организац</w:t>
      </w:r>
      <w:r w:rsidRPr="001204F7">
        <w:rPr>
          <w:rFonts w:eastAsia="Times New Roman"/>
          <w:lang w:val="ru-RU" w:eastAsia="ru-RU"/>
        </w:rPr>
        <w:t>ий (</w:t>
      </w:r>
      <w:r w:rsidR="00722844" w:rsidRPr="001204F7">
        <w:rPr>
          <w:rFonts w:eastAsia="Times New Roman"/>
          <w:lang w:val="ru-RU" w:eastAsia="ru-RU"/>
        </w:rPr>
        <w:t>§</w:t>
      </w:r>
      <w:r w:rsidRPr="001204F7">
        <w:rPr>
          <w:rFonts w:eastAsia="Times New Roman"/>
          <w:lang w:val="ru-RU" w:eastAsia="ru-RU"/>
        </w:rPr>
        <w:t xml:space="preserve">4, 4.1 Главы </w:t>
      </w:r>
      <w:r w:rsidRPr="001204F7">
        <w:rPr>
          <w:rFonts w:eastAsia="Times New Roman"/>
          <w:lang w:val="en-US" w:eastAsia="ru-RU"/>
        </w:rPr>
        <w:t>IX</w:t>
      </w:r>
      <w:r w:rsidRPr="001204F7">
        <w:rPr>
          <w:rFonts w:eastAsia="Times New Roman"/>
          <w:lang w:val="ru-RU" w:eastAsia="ru-RU"/>
        </w:rPr>
        <w:t xml:space="preserve"> Закона), </w:t>
      </w:r>
      <w:r w:rsidR="00722844" w:rsidRPr="001204F7">
        <w:rPr>
          <w:rFonts w:eastAsia="Times New Roman"/>
          <w:lang w:val="ru-RU" w:eastAsia="ru-RU"/>
        </w:rPr>
        <w:t>а так</w:t>
      </w:r>
      <w:r w:rsidR="00722844" w:rsidRPr="005448E4">
        <w:rPr>
          <w:rFonts w:eastAsia="Times New Roman"/>
          <w:lang w:val="ru-RU" w:eastAsia="ru-RU"/>
        </w:rPr>
        <w:t>же</w:t>
      </w:r>
      <w:r w:rsidR="008B3025" w:rsidRPr="005448E4">
        <w:rPr>
          <w:rFonts w:eastAsia="Times New Roman"/>
          <w:lang w:val="ru-RU" w:eastAsia="ru-RU"/>
        </w:rPr>
        <w:t xml:space="preserve"> лиц</w:t>
      </w:r>
      <w:r w:rsidR="005448E4" w:rsidRPr="005448E4">
        <w:rPr>
          <w:rFonts w:eastAsia="Times New Roman"/>
          <w:lang w:val="ru-RU" w:eastAsia="ru-RU"/>
        </w:rPr>
        <w:t>,</w:t>
      </w:r>
      <w:r w:rsidR="00722844" w:rsidRPr="005448E4">
        <w:rPr>
          <w:rFonts w:eastAsia="Times New Roman"/>
          <w:lang w:val="ru-RU" w:eastAsia="ru-RU"/>
        </w:rPr>
        <w:t xml:space="preserve"> имеющи</w:t>
      </w:r>
      <w:r w:rsidR="005448E4" w:rsidRPr="005448E4">
        <w:rPr>
          <w:rFonts w:eastAsia="Times New Roman"/>
          <w:lang w:val="ru-RU" w:eastAsia="ru-RU"/>
        </w:rPr>
        <w:t>х</w:t>
      </w:r>
      <w:r w:rsidR="00722844" w:rsidRPr="001204F7">
        <w:rPr>
          <w:rFonts w:eastAsia="Times New Roman"/>
          <w:lang w:val="ru-RU" w:eastAsia="ru-RU"/>
        </w:rPr>
        <w:t xml:space="preserve"> статус</w:t>
      </w:r>
      <w:r w:rsidRPr="001204F7">
        <w:rPr>
          <w:rFonts w:eastAsia="Times New Roman"/>
          <w:lang w:val="ru-RU" w:eastAsia="ru-RU"/>
        </w:rPr>
        <w:t xml:space="preserve"> крестьянского (фермерского) хо</w:t>
      </w:r>
      <w:r>
        <w:rPr>
          <w:rFonts w:eastAsia="Times New Roman"/>
          <w:lang w:val="ru-RU" w:eastAsia="ru-RU"/>
        </w:rPr>
        <w:t xml:space="preserve">зяйства. </w:t>
      </w:r>
    </w:p>
    <w:p w:rsidR="00DB4458" w:rsidRDefault="00DB4458" w:rsidP="00DB4458">
      <w:pPr>
        <w:pStyle w:val="a"/>
        <w:numPr>
          <w:ilvl w:val="0"/>
          <w:numId w:val="0"/>
        </w:numPr>
        <w:spacing w:line="360" w:lineRule="auto"/>
        <w:ind w:firstLine="567"/>
        <w:contextualSpacing/>
        <w:jc w:val="both"/>
        <w:rPr>
          <w:sz w:val="22"/>
          <w:szCs w:val="22"/>
          <w:lang w:val="ru-RU"/>
        </w:rPr>
      </w:pPr>
      <w:r w:rsidRPr="00ED41AA">
        <w:rPr>
          <w:lang w:val="ru-RU"/>
        </w:rPr>
        <w:t>1.</w:t>
      </w:r>
      <w:r>
        <w:rPr>
          <w:lang w:val="ru-RU"/>
        </w:rPr>
        <w:t>3</w:t>
      </w:r>
      <w:r w:rsidRPr="00ED41AA">
        <w:rPr>
          <w:lang w:val="ru-RU"/>
        </w:rPr>
        <w:t xml:space="preserve">. Цель Стандарта – </w:t>
      </w:r>
      <w:r w:rsidRPr="00ED41AA">
        <w:rPr>
          <w:rFonts w:eastAsia="Times New Roman"/>
          <w:lang w:val="ru-RU" w:eastAsia="ru-RU"/>
        </w:rPr>
        <w:t xml:space="preserve">установление единых подходов и правил проведения арбитражным управляющим анализа </w:t>
      </w:r>
      <w:r w:rsidRPr="001204F7">
        <w:rPr>
          <w:rFonts w:eastAsia="Times New Roman"/>
          <w:lang w:val="ru-RU" w:eastAsia="ru-RU"/>
        </w:rPr>
        <w:t xml:space="preserve">финансового состояния должника и результатов его </w:t>
      </w:r>
      <w:r>
        <w:rPr>
          <w:rFonts w:eastAsia="Times New Roman"/>
          <w:lang w:val="ru-RU" w:eastAsia="ru-RU"/>
        </w:rPr>
        <w:t>текущей,</w:t>
      </w:r>
      <w:r w:rsidRPr="001204F7">
        <w:rPr>
          <w:rFonts w:eastAsia="Times New Roman"/>
          <w:lang w:val="ru-RU" w:eastAsia="ru-RU"/>
        </w:rPr>
        <w:t xml:space="preserve"> финансовой, и ин</w:t>
      </w:r>
      <w:r w:rsidRPr="00A038CA">
        <w:rPr>
          <w:rFonts w:eastAsia="Times New Roman"/>
          <w:lang w:val="ru-RU" w:eastAsia="ru-RU"/>
        </w:rPr>
        <w:t>вестиционной деятельности</w:t>
      </w:r>
      <w:r>
        <w:rPr>
          <w:rFonts w:eastAsia="Times New Roman"/>
          <w:lang w:val="ru-RU" w:eastAsia="ru-RU"/>
        </w:rPr>
        <w:t xml:space="preserve"> </w:t>
      </w:r>
      <w:r w:rsidRPr="00ED41AA">
        <w:rPr>
          <w:rFonts w:eastAsia="Times New Roman"/>
          <w:lang w:val="ru-RU" w:eastAsia="ru-RU"/>
        </w:rPr>
        <w:t>в ходе процедур, применяемых в деле о банкротстве</w:t>
      </w:r>
      <w:r>
        <w:rPr>
          <w:rFonts w:eastAsia="Times New Roman"/>
          <w:lang w:val="ru-RU" w:eastAsia="ru-RU"/>
        </w:rPr>
        <w:t>.</w:t>
      </w:r>
    </w:p>
    <w:p w:rsidR="00BD6925" w:rsidRPr="005952DE" w:rsidRDefault="00BD6925" w:rsidP="00DB4458">
      <w:pPr>
        <w:pStyle w:val="a"/>
        <w:numPr>
          <w:ilvl w:val="0"/>
          <w:numId w:val="0"/>
        </w:numPr>
        <w:spacing w:line="360" w:lineRule="auto"/>
        <w:ind w:left="853" w:hanging="286"/>
        <w:contextualSpacing/>
        <w:rPr>
          <w:color w:val="FF0000"/>
          <w:lang w:val="ru-RU"/>
        </w:rPr>
      </w:pPr>
      <w:r w:rsidRPr="00BD6925">
        <w:rPr>
          <w:sz w:val="22"/>
          <w:szCs w:val="22"/>
          <w:lang w:val="ru-RU"/>
        </w:rPr>
        <w:t>1</w:t>
      </w:r>
      <w:r w:rsidRPr="005952DE">
        <w:rPr>
          <w:lang w:val="ru-RU"/>
        </w:rPr>
        <w:t>.</w:t>
      </w:r>
      <w:r w:rsidR="00DB4458">
        <w:rPr>
          <w:lang w:val="ru-RU"/>
        </w:rPr>
        <w:t>4</w:t>
      </w:r>
      <w:r w:rsidRPr="005952DE">
        <w:rPr>
          <w:lang w:val="ru-RU"/>
        </w:rPr>
        <w:t xml:space="preserve">. Настоящий Стандарт устанавливает: </w:t>
      </w:r>
    </w:p>
    <w:p w:rsidR="00BD6925" w:rsidRPr="005952DE" w:rsidRDefault="00BD6925" w:rsidP="0049202A">
      <w:pPr>
        <w:pStyle w:val="a"/>
        <w:numPr>
          <w:ilvl w:val="0"/>
          <w:numId w:val="72"/>
        </w:numPr>
        <w:tabs>
          <w:tab w:val="left" w:pos="567"/>
          <w:tab w:val="left" w:pos="1134"/>
        </w:tabs>
        <w:spacing w:line="360" w:lineRule="auto"/>
        <w:ind w:left="1134" w:hanging="283"/>
        <w:contextualSpacing/>
        <w:jc w:val="both"/>
        <w:rPr>
          <w:lang w:val="ru-RU"/>
        </w:rPr>
      </w:pPr>
      <w:r w:rsidRPr="005952DE">
        <w:rPr>
          <w:lang w:val="ru-RU"/>
        </w:rPr>
        <w:t>задачи и порядок проведения анализа финансового состояния</w:t>
      </w:r>
      <w:r w:rsidR="00D06857">
        <w:rPr>
          <w:lang w:val="ru-RU"/>
        </w:rPr>
        <w:t xml:space="preserve"> должника</w:t>
      </w:r>
      <w:r w:rsidR="00DB4458">
        <w:rPr>
          <w:lang w:val="ru-RU"/>
        </w:rPr>
        <w:t xml:space="preserve"> в ходе процедур, применяемых в деле о банкротстве</w:t>
      </w:r>
      <w:r w:rsidR="00654EAC" w:rsidRPr="005952DE">
        <w:rPr>
          <w:lang w:val="ru-RU"/>
        </w:rPr>
        <w:t>;</w:t>
      </w:r>
      <w:r w:rsidR="00DB4458">
        <w:rPr>
          <w:lang w:val="ru-RU"/>
        </w:rPr>
        <w:t xml:space="preserve"> </w:t>
      </w:r>
    </w:p>
    <w:p w:rsidR="00BD6925" w:rsidRPr="005952DE" w:rsidRDefault="00BD6925" w:rsidP="0049202A">
      <w:pPr>
        <w:pStyle w:val="a"/>
        <w:numPr>
          <w:ilvl w:val="0"/>
          <w:numId w:val="72"/>
        </w:numPr>
        <w:tabs>
          <w:tab w:val="left" w:pos="567"/>
          <w:tab w:val="left" w:pos="1134"/>
        </w:tabs>
        <w:spacing w:line="360" w:lineRule="auto"/>
        <w:ind w:left="1134" w:hanging="283"/>
        <w:contextualSpacing/>
        <w:jc w:val="both"/>
        <w:rPr>
          <w:lang w:val="ru-RU"/>
        </w:rPr>
      </w:pPr>
      <w:r w:rsidRPr="005952DE">
        <w:rPr>
          <w:lang w:val="ru-RU"/>
        </w:rPr>
        <w:t xml:space="preserve">общие принципы проведения анализа финансового состояния </w:t>
      </w:r>
      <w:r w:rsidR="00D06857">
        <w:rPr>
          <w:lang w:val="ru-RU"/>
        </w:rPr>
        <w:t>должника</w:t>
      </w:r>
      <w:r w:rsidR="00654EAC" w:rsidRPr="005952DE">
        <w:rPr>
          <w:lang w:val="ru-RU"/>
        </w:rPr>
        <w:t>;</w:t>
      </w:r>
      <w:r w:rsidR="00D06857">
        <w:rPr>
          <w:lang w:val="ru-RU"/>
        </w:rPr>
        <w:t xml:space="preserve"> </w:t>
      </w:r>
    </w:p>
    <w:p w:rsidR="00BD6925" w:rsidRPr="005952DE" w:rsidRDefault="00BD6925" w:rsidP="0049202A">
      <w:pPr>
        <w:pStyle w:val="a"/>
        <w:numPr>
          <w:ilvl w:val="0"/>
          <w:numId w:val="72"/>
        </w:numPr>
        <w:tabs>
          <w:tab w:val="left" w:pos="567"/>
          <w:tab w:val="left" w:pos="1134"/>
        </w:tabs>
        <w:spacing w:line="360" w:lineRule="auto"/>
        <w:ind w:left="1134" w:hanging="283"/>
        <w:contextualSpacing/>
        <w:jc w:val="both"/>
        <w:rPr>
          <w:lang w:val="ru-RU"/>
        </w:rPr>
      </w:pPr>
      <w:r w:rsidRPr="005952DE">
        <w:rPr>
          <w:lang w:val="ru-RU"/>
        </w:rPr>
        <w:t>требования к информационной базе проведения анализа финансового состояния</w:t>
      </w:r>
      <w:r w:rsidR="00D06857">
        <w:rPr>
          <w:lang w:val="ru-RU"/>
        </w:rPr>
        <w:t xml:space="preserve"> должника</w:t>
      </w:r>
      <w:r w:rsidR="00654EAC" w:rsidRPr="005952DE">
        <w:rPr>
          <w:lang w:val="ru-RU"/>
        </w:rPr>
        <w:t>;</w:t>
      </w:r>
    </w:p>
    <w:p w:rsidR="00654EAC" w:rsidRPr="005952DE" w:rsidRDefault="00654EAC" w:rsidP="0049202A">
      <w:pPr>
        <w:pStyle w:val="a"/>
        <w:numPr>
          <w:ilvl w:val="0"/>
          <w:numId w:val="72"/>
        </w:numPr>
        <w:tabs>
          <w:tab w:val="left" w:pos="567"/>
          <w:tab w:val="left" w:pos="1134"/>
        </w:tabs>
        <w:spacing w:line="360" w:lineRule="auto"/>
        <w:ind w:left="1134" w:hanging="283"/>
        <w:contextualSpacing/>
        <w:jc w:val="both"/>
        <w:rPr>
          <w:lang w:val="ru-RU"/>
        </w:rPr>
      </w:pPr>
      <w:r w:rsidRPr="005952DE">
        <w:rPr>
          <w:lang w:val="ru-RU"/>
        </w:rPr>
        <w:t xml:space="preserve">требования к </w:t>
      </w:r>
      <w:r w:rsidR="00FD0797">
        <w:rPr>
          <w:lang w:val="ru-RU"/>
        </w:rPr>
        <w:t>З</w:t>
      </w:r>
      <w:r w:rsidRPr="005952DE">
        <w:rPr>
          <w:lang w:val="ru-RU"/>
        </w:rPr>
        <w:t>аключению о финансовом состоянии должника;</w:t>
      </w:r>
    </w:p>
    <w:p w:rsidR="00D06857" w:rsidRDefault="00BD6925" w:rsidP="0049202A">
      <w:pPr>
        <w:pStyle w:val="a"/>
        <w:numPr>
          <w:ilvl w:val="0"/>
          <w:numId w:val="72"/>
        </w:numPr>
        <w:tabs>
          <w:tab w:val="left" w:pos="567"/>
          <w:tab w:val="left" w:pos="1134"/>
        </w:tabs>
        <w:spacing w:line="360" w:lineRule="auto"/>
        <w:ind w:left="1134" w:hanging="283"/>
        <w:contextualSpacing/>
        <w:jc w:val="both"/>
        <w:rPr>
          <w:lang w:val="ru-RU"/>
        </w:rPr>
      </w:pPr>
      <w:r w:rsidRPr="005952DE">
        <w:rPr>
          <w:lang w:val="ru-RU"/>
        </w:rPr>
        <w:t>требования к обоснованию возможности или невозможности восстановления платежеспособности должника, целесообразности введения последующих применяемых в деле о банкротстве процедур</w:t>
      </w:r>
      <w:r w:rsidR="00D06857">
        <w:rPr>
          <w:lang w:val="ru-RU"/>
        </w:rPr>
        <w:t>;</w:t>
      </w:r>
    </w:p>
    <w:p w:rsidR="00BD6925" w:rsidRPr="005952DE" w:rsidRDefault="00D06857" w:rsidP="0049202A">
      <w:pPr>
        <w:pStyle w:val="a"/>
        <w:numPr>
          <w:ilvl w:val="0"/>
          <w:numId w:val="72"/>
        </w:numPr>
        <w:tabs>
          <w:tab w:val="left" w:pos="567"/>
          <w:tab w:val="left" w:pos="1134"/>
        </w:tabs>
        <w:spacing w:line="360" w:lineRule="auto"/>
        <w:ind w:left="1134" w:hanging="283"/>
        <w:contextualSpacing/>
        <w:jc w:val="both"/>
        <w:rPr>
          <w:lang w:val="ru-RU"/>
        </w:rPr>
      </w:pPr>
      <w:r>
        <w:rPr>
          <w:lang w:val="ru-RU"/>
        </w:rPr>
        <w:t xml:space="preserve">требования к </w:t>
      </w:r>
      <w:r w:rsidR="00FD0797">
        <w:rPr>
          <w:lang w:val="ru-RU"/>
        </w:rPr>
        <w:t>З</w:t>
      </w:r>
      <w:r>
        <w:rPr>
          <w:lang w:val="ru-RU"/>
        </w:rPr>
        <w:t>аключению о наличии или об отсутствии оснований для оспаривания сделок должника</w:t>
      </w:r>
      <w:r w:rsidR="00BD6925" w:rsidRPr="005952DE">
        <w:rPr>
          <w:lang w:val="ru-RU"/>
        </w:rPr>
        <w:t>.</w:t>
      </w:r>
    </w:p>
    <w:p w:rsidR="00751BFA" w:rsidRDefault="003F7678" w:rsidP="00751BFA">
      <w:pPr>
        <w:pStyle w:val="a"/>
        <w:numPr>
          <w:ilvl w:val="0"/>
          <w:numId w:val="0"/>
        </w:numPr>
        <w:spacing w:line="360" w:lineRule="auto"/>
        <w:ind w:firstLine="567"/>
        <w:contextualSpacing/>
        <w:jc w:val="both"/>
        <w:rPr>
          <w:rFonts w:eastAsia="Times New Roman"/>
          <w:lang w:val="ru-RU" w:eastAsia="ru-RU"/>
        </w:rPr>
      </w:pPr>
      <w:r>
        <w:rPr>
          <w:lang w:val="ru-RU"/>
        </w:rPr>
        <w:t xml:space="preserve">1.5. </w:t>
      </w:r>
      <w:r w:rsidR="00DB4458" w:rsidRPr="00D43CA0">
        <w:rPr>
          <w:lang w:val="ru-RU"/>
        </w:rPr>
        <w:t xml:space="preserve">Анализ финансового состояния должника является одним из доказательств по делу о банкротстве и оценивается арбитражным судом наряду с другими </w:t>
      </w:r>
      <w:r w:rsidR="00DB4458" w:rsidRPr="00D43CA0">
        <w:rPr>
          <w:lang w:val="ru-RU"/>
        </w:rPr>
        <w:lastRenderedPageBreak/>
        <w:t xml:space="preserve">доказательствами при разрешении вопроса о целесообразности введения в отношении должника следующей процедуры </w:t>
      </w:r>
      <w:r w:rsidR="00DB4458" w:rsidRPr="007658A0">
        <w:rPr>
          <w:lang w:val="ru-RU"/>
        </w:rPr>
        <w:t>банкротства</w:t>
      </w:r>
      <w:r w:rsidR="00DB4458" w:rsidRPr="00D43CA0">
        <w:rPr>
          <w:lang w:val="ru-RU"/>
        </w:rPr>
        <w:t>.</w:t>
      </w:r>
      <w:r>
        <w:rPr>
          <w:lang w:val="ru-RU"/>
        </w:rPr>
        <w:t xml:space="preserve"> </w:t>
      </w:r>
    </w:p>
    <w:p w:rsidR="001443D4" w:rsidRPr="001443D4" w:rsidRDefault="003F7678" w:rsidP="00DB4458">
      <w:pPr>
        <w:pStyle w:val="a"/>
        <w:numPr>
          <w:ilvl w:val="0"/>
          <w:numId w:val="0"/>
        </w:numPr>
        <w:tabs>
          <w:tab w:val="left" w:pos="1418"/>
        </w:tabs>
        <w:spacing w:line="360" w:lineRule="auto"/>
        <w:ind w:firstLine="567"/>
        <w:contextualSpacing/>
        <w:jc w:val="both"/>
        <w:rPr>
          <w:color w:val="FF0000"/>
          <w:lang w:val="ru-RU"/>
        </w:rPr>
      </w:pPr>
      <w:r>
        <w:rPr>
          <w:lang w:val="ru-RU"/>
        </w:rPr>
        <w:t>1.6</w:t>
      </w:r>
      <w:r w:rsidR="002C73A8">
        <w:rPr>
          <w:lang w:val="ru-RU"/>
        </w:rPr>
        <w:t>.</w:t>
      </w:r>
      <w:r w:rsidR="005F5F9C" w:rsidRPr="00835CB8">
        <w:rPr>
          <w:lang w:val="ru-RU"/>
        </w:rPr>
        <w:t xml:space="preserve"> </w:t>
      </w:r>
      <w:r w:rsidR="001443D4" w:rsidRPr="001204F7">
        <w:rPr>
          <w:lang w:val="ru-RU"/>
        </w:rPr>
        <w:t>При проведении анализа финансового состояния должника арбитражный управляющий должен руководствоваться принципами полноты и достоверности, в соответствии с которыми:</w:t>
      </w:r>
    </w:p>
    <w:p w:rsidR="00794E72" w:rsidRDefault="00D30F1F" w:rsidP="0049202A">
      <w:pPr>
        <w:pStyle w:val="ConsPlusNormal"/>
        <w:widowControl/>
        <w:numPr>
          <w:ilvl w:val="0"/>
          <w:numId w:val="59"/>
        </w:numPr>
        <w:spacing w:line="360" w:lineRule="auto"/>
        <w:ind w:left="113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94E72">
        <w:rPr>
          <w:rFonts w:ascii="Times New Roman" w:hAnsi="Times New Roman" w:cs="Times New Roman"/>
          <w:sz w:val="24"/>
          <w:szCs w:val="24"/>
        </w:rPr>
        <w:t>в ходе анализа используются документально подтвержденные данные;</w:t>
      </w:r>
      <w:r w:rsidR="00794E72" w:rsidRPr="00794E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43D4" w:rsidRDefault="001443D4" w:rsidP="0049202A">
      <w:pPr>
        <w:pStyle w:val="ConsPlusNormal"/>
        <w:widowControl/>
        <w:numPr>
          <w:ilvl w:val="0"/>
          <w:numId w:val="59"/>
        </w:numPr>
        <w:spacing w:line="360" w:lineRule="auto"/>
        <w:ind w:left="113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94E72">
        <w:rPr>
          <w:rFonts w:ascii="Times New Roman" w:hAnsi="Times New Roman" w:cs="Times New Roman"/>
          <w:sz w:val="24"/>
          <w:szCs w:val="24"/>
        </w:rPr>
        <w:t>все заключения и выводы основываются на расчетах и реальных фактах</w:t>
      </w:r>
      <w:r w:rsidR="00794E72">
        <w:rPr>
          <w:rFonts w:ascii="Times New Roman" w:hAnsi="Times New Roman" w:cs="Times New Roman"/>
          <w:sz w:val="24"/>
          <w:szCs w:val="24"/>
        </w:rPr>
        <w:t>;</w:t>
      </w:r>
    </w:p>
    <w:p w:rsidR="00794E72" w:rsidRPr="00794E72" w:rsidRDefault="00794E72" w:rsidP="0049202A">
      <w:pPr>
        <w:pStyle w:val="ConsPlusNormal"/>
        <w:widowControl/>
        <w:numPr>
          <w:ilvl w:val="0"/>
          <w:numId w:val="59"/>
        </w:numPr>
        <w:spacing w:line="360" w:lineRule="auto"/>
        <w:ind w:left="113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94E72">
        <w:rPr>
          <w:rFonts w:ascii="Times New Roman" w:hAnsi="Times New Roman" w:cs="Times New Roman"/>
          <w:sz w:val="24"/>
          <w:szCs w:val="24"/>
        </w:rPr>
        <w:t>анализ финансового состояния должника</w:t>
      </w:r>
      <w:r w:rsidR="0095244F">
        <w:rPr>
          <w:rFonts w:ascii="Times New Roman" w:hAnsi="Times New Roman" w:cs="Times New Roman"/>
          <w:sz w:val="24"/>
          <w:szCs w:val="24"/>
        </w:rPr>
        <w:t xml:space="preserve"> содержит</w:t>
      </w:r>
      <w:r w:rsidRPr="00794E72">
        <w:rPr>
          <w:rFonts w:ascii="Times New Roman" w:hAnsi="Times New Roman" w:cs="Times New Roman"/>
          <w:sz w:val="24"/>
          <w:szCs w:val="24"/>
        </w:rPr>
        <w:t xml:space="preserve"> все данные, необходимые для оценки возможности (невозможности) восстановления платежеспособности</w:t>
      </w:r>
      <w:r w:rsidR="00B204DD">
        <w:rPr>
          <w:rFonts w:ascii="Times New Roman" w:hAnsi="Times New Roman" w:cs="Times New Roman"/>
          <w:sz w:val="24"/>
          <w:szCs w:val="24"/>
        </w:rPr>
        <w:t>.</w:t>
      </w:r>
    </w:p>
    <w:p w:rsidR="00466ADB" w:rsidRDefault="00E156BE" w:rsidP="00ED1B77">
      <w:pPr>
        <w:pStyle w:val="a"/>
        <w:numPr>
          <w:ilvl w:val="0"/>
          <w:numId w:val="0"/>
        </w:numPr>
        <w:spacing w:line="360" w:lineRule="auto"/>
        <w:ind w:firstLine="567"/>
        <w:contextualSpacing/>
        <w:jc w:val="both"/>
        <w:rPr>
          <w:lang w:val="ru-RU"/>
        </w:rPr>
      </w:pPr>
      <w:r w:rsidRPr="00835CB8">
        <w:rPr>
          <w:lang w:val="ru-RU"/>
        </w:rPr>
        <w:t>1.</w:t>
      </w:r>
      <w:r w:rsidR="003F7678">
        <w:rPr>
          <w:lang w:val="ru-RU"/>
        </w:rPr>
        <w:t>7</w:t>
      </w:r>
      <w:r w:rsidRPr="00835CB8">
        <w:rPr>
          <w:lang w:val="ru-RU"/>
        </w:rPr>
        <w:t xml:space="preserve">. </w:t>
      </w:r>
      <w:r w:rsidR="006B2F55">
        <w:rPr>
          <w:lang w:val="ru-RU"/>
        </w:rPr>
        <w:t>А</w:t>
      </w:r>
      <w:r w:rsidR="006429D2">
        <w:rPr>
          <w:lang w:val="ru-RU"/>
        </w:rPr>
        <w:t xml:space="preserve">нализ </w:t>
      </w:r>
      <w:r w:rsidR="00846D55" w:rsidRPr="00D30F1F">
        <w:rPr>
          <w:lang w:val="ru-RU"/>
        </w:rPr>
        <w:t>ф</w:t>
      </w:r>
      <w:r w:rsidRPr="00D30F1F">
        <w:rPr>
          <w:lang w:val="ru-RU"/>
        </w:rPr>
        <w:t>инансов</w:t>
      </w:r>
      <w:r w:rsidR="00322320" w:rsidRPr="00D30F1F">
        <w:rPr>
          <w:lang w:val="ru-RU"/>
        </w:rPr>
        <w:t>о</w:t>
      </w:r>
      <w:r w:rsidR="00D575FA" w:rsidRPr="00D30F1F">
        <w:rPr>
          <w:lang w:val="ru-RU"/>
        </w:rPr>
        <w:t xml:space="preserve">го </w:t>
      </w:r>
      <w:r w:rsidR="006429D2">
        <w:rPr>
          <w:lang w:val="ru-RU"/>
        </w:rPr>
        <w:t>состояния</w:t>
      </w:r>
      <w:r w:rsidR="000D0709">
        <w:rPr>
          <w:lang w:val="ru-RU"/>
        </w:rPr>
        <w:t xml:space="preserve"> </w:t>
      </w:r>
      <w:r w:rsidR="006429D2">
        <w:rPr>
          <w:lang w:val="ru-RU"/>
        </w:rPr>
        <w:t>должника</w:t>
      </w:r>
      <w:r w:rsidRPr="00835CB8">
        <w:rPr>
          <w:lang w:val="ru-RU"/>
        </w:rPr>
        <w:t xml:space="preserve"> проводится </w:t>
      </w:r>
      <w:r w:rsidR="00800DCB" w:rsidRPr="00835CB8">
        <w:rPr>
          <w:lang w:val="ru-RU"/>
        </w:rPr>
        <w:t>за период</w:t>
      </w:r>
      <w:r w:rsidR="005C3091" w:rsidRPr="00835CB8">
        <w:rPr>
          <w:lang w:val="ru-RU"/>
        </w:rPr>
        <w:t xml:space="preserve"> </w:t>
      </w:r>
      <w:r w:rsidR="007C2E0E" w:rsidRPr="007C2E0E">
        <w:rPr>
          <w:lang w:val="ru-RU"/>
        </w:rPr>
        <w:t>не менее</w:t>
      </w:r>
      <w:r w:rsidR="00892F6D" w:rsidRPr="00835CB8">
        <w:rPr>
          <w:lang w:val="ru-RU"/>
        </w:rPr>
        <w:t xml:space="preserve"> </w:t>
      </w:r>
      <w:r w:rsidR="00800DCB" w:rsidRPr="00835CB8">
        <w:rPr>
          <w:lang w:val="ru-RU"/>
        </w:rPr>
        <w:t>трех лет, предшествующих возбуждению про</w:t>
      </w:r>
      <w:r w:rsidR="00800DCB" w:rsidRPr="00354A68">
        <w:rPr>
          <w:color w:val="000000" w:themeColor="text1"/>
          <w:lang w:val="ru-RU"/>
        </w:rPr>
        <w:t xml:space="preserve">изводства по делу о банкротстве, а также за период </w:t>
      </w:r>
      <w:r w:rsidR="007C2E0E" w:rsidRPr="00354A68">
        <w:rPr>
          <w:color w:val="000000" w:themeColor="text1"/>
          <w:lang w:val="ru-RU"/>
        </w:rPr>
        <w:t>проведения процедур банкротства.</w:t>
      </w:r>
      <w:r w:rsidR="00623FBB" w:rsidRPr="00623FBB">
        <w:rPr>
          <w:color w:val="000000" w:themeColor="text1"/>
          <w:lang w:val="ru-RU"/>
        </w:rPr>
        <w:t xml:space="preserve"> </w:t>
      </w:r>
    </w:p>
    <w:p w:rsidR="00AA29C1" w:rsidRDefault="00624BBB" w:rsidP="00466ADB">
      <w:pPr>
        <w:pStyle w:val="a"/>
        <w:numPr>
          <w:ilvl w:val="0"/>
          <w:numId w:val="0"/>
        </w:numPr>
        <w:spacing w:line="360" w:lineRule="auto"/>
        <w:ind w:firstLine="567"/>
        <w:contextualSpacing/>
        <w:jc w:val="both"/>
        <w:rPr>
          <w:lang w:val="ru-RU"/>
        </w:rPr>
      </w:pPr>
      <w:r w:rsidRPr="00722844">
        <w:rPr>
          <w:lang w:val="ru-RU"/>
        </w:rPr>
        <w:t>1.</w:t>
      </w:r>
      <w:r w:rsidR="004C4DEB">
        <w:rPr>
          <w:lang w:val="ru-RU"/>
        </w:rPr>
        <w:t>8</w:t>
      </w:r>
      <w:r w:rsidRPr="00722844">
        <w:rPr>
          <w:lang w:val="ru-RU"/>
        </w:rPr>
        <w:t>.</w:t>
      </w:r>
      <w:r w:rsidR="00D70354" w:rsidRPr="00722844">
        <w:rPr>
          <w:lang w:val="ru-RU"/>
        </w:rPr>
        <w:t xml:space="preserve"> Информационной базой анализа </w:t>
      </w:r>
      <w:r w:rsidR="004561D0" w:rsidRPr="00D30F1F">
        <w:rPr>
          <w:lang w:val="ru-RU"/>
        </w:rPr>
        <w:t>финансово</w:t>
      </w:r>
      <w:r w:rsidR="002B4E82" w:rsidRPr="00D30F1F">
        <w:rPr>
          <w:lang w:val="ru-RU"/>
        </w:rPr>
        <w:t>го</w:t>
      </w:r>
      <w:r w:rsidR="004561D0" w:rsidRPr="00722844">
        <w:rPr>
          <w:lang w:val="ru-RU"/>
        </w:rPr>
        <w:t xml:space="preserve"> состояния </w:t>
      </w:r>
      <w:r w:rsidR="001B76B8" w:rsidRPr="00722844">
        <w:rPr>
          <w:lang w:val="ru-RU"/>
        </w:rPr>
        <w:t xml:space="preserve">должника </w:t>
      </w:r>
      <w:r w:rsidR="00D70354" w:rsidRPr="00722844">
        <w:rPr>
          <w:lang w:val="ru-RU"/>
        </w:rPr>
        <w:t>явля</w:t>
      </w:r>
      <w:r w:rsidR="00F70E96" w:rsidRPr="00722844">
        <w:rPr>
          <w:lang w:val="ru-RU"/>
        </w:rPr>
        <w:t>ю</w:t>
      </w:r>
      <w:r w:rsidR="00D70354" w:rsidRPr="00722844">
        <w:rPr>
          <w:lang w:val="ru-RU"/>
        </w:rPr>
        <w:t>тся</w:t>
      </w:r>
      <w:r w:rsidR="00A20228" w:rsidRPr="00722844">
        <w:rPr>
          <w:lang w:val="ru-RU"/>
        </w:rPr>
        <w:t xml:space="preserve"> документы</w:t>
      </w:r>
      <w:r w:rsidR="007C2E0E" w:rsidRPr="00722844">
        <w:rPr>
          <w:lang w:val="ru-RU"/>
        </w:rPr>
        <w:t xml:space="preserve">, </w:t>
      </w:r>
      <w:r w:rsidR="00FF2677" w:rsidRPr="00722844">
        <w:rPr>
          <w:lang w:val="ru-RU"/>
        </w:rPr>
        <w:t xml:space="preserve">отражающие </w:t>
      </w:r>
      <w:r w:rsidR="00D30F1F">
        <w:rPr>
          <w:lang w:val="ru-RU"/>
        </w:rPr>
        <w:t>текущую,</w:t>
      </w:r>
      <w:r w:rsidR="001B76B8" w:rsidRPr="00722844">
        <w:rPr>
          <w:lang w:val="ru-RU"/>
        </w:rPr>
        <w:t xml:space="preserve"> инвестиционную</w:t>
      </w:r>
      <w:r w:rsidR="00A70BCE">
        <w:rPr>
          <w:lang w:val="ru-RU"/>
        </w:rPr>
        <w:t>,</w:t>
      </w:r>
      <w:r w:rsidR="00B3380D">
        <w:rPr>
          <w:lang w:val="ru-RU"/>
        </w:rPr>
        <w:t xml:space="preserve"> финансовую </w:t>
      </w:r>
      <w:r w:rsidR="001B76B8" w:rsidRPr="00722844">
        <w:rPr>
          <w:lang w:val="ru-RU"/>
        </w:rPr>
        <w:t xml:space="preserve">деятельность </w:t>
      </w:r>
      <w:r w:rsidR="00FF2677" w:rsidRPr="00722844">
        <w:rPr>
          <w:lang w:val="ru-RU"/>
        </w:rPr>
        <w:t>должника</w:t>
      </w:r>
      <w:r w:rsidR="00A70BCE">
        <w:rPr>
          <w:lang w:val="ru-RU"/>
        </w:rPr>
        <w:t xml:space="preserve"> и</w:t>
      </w:r>
      <w:r w:rsidR="00FF2677" w:rsidRPr="00722844">
        <w:rPr>
          <w:lang w:val="ru-RU"/>
        </w:rPr>
        <w:t xml:space="preserve"> </w:t>
      </w:r>
      <w:r w:rsidR="00A70BCE">
        <w:rPr>
          <w:lang w:val="ru-RU"/>
        </w:rPr>
        <w:t xml:space="preserve">сведения о внешней среде бизнеса, </w:t>
      </w:r>
      <w:r w:rsidR="00FF2677" w:rsidRPr="00722844">
        <w:rPr>
          <w:lang w:val="ru-RU"/>
        </w:rPr>
        <w:t>которые</w:t>
      </w:r>
      <w:r w:rsidR="007C2E0E" w:rsidRPr="00722844">
        <w:rPr>
          <w:lang w:val="ru-RU"/>
        </w:rPr>
        <w:t xml:space="preserve"> </w:t>
      </w:r>
      <w:r w:rsidR="00FF2677" w:rsidRPr="00722844">
        <w:rPr>
          <w:lang w:val="ru-RU"/>
        </w:rPr>
        <w:t>позволяют</w:t>
      </w:r>
      <w:r w:rsidR="007C2E0E" w:rsidRPr="00722844">
        <w:rPr>
          <w:lang w:val="ru-RU"/>
        </w:rPr>
        <w:t xml:space="preserve"> делать </w:t>
      </w:r>
      <w:r w:rsidR="007605E5" w:rsidRPr="00722844">
        <w:rPr>
          <w:lang w:val="ru-RU"/>
        </w:rPr>
        <w:t xml:space="preserve">выводы, </w:t>
      </w:r>
      <w:r w:rsidR="007C2E0E" w:rsidRPr="00722844">
        <w:rPr>
          <w:lang w:val="ru-RU"/>
        </w:rPr>
        <w:t>экспертные оценки, прогнозы, заключения</w:t>
      </w:r>
      <w:r w:rsidR="00A20228" w:rsidRPr="00722844">
        <w:rPr>
          <w:lang w:val="ru-RU"/>
        </w:rPr>
        <w:t xml:space="preserve">. </w:t>
      </w:r>
      <w:r w:rsidR="001B76B8" w:rsidRPr="00722844">
        <w:rPr>
          <w:lang w:val="ru-RU"/>
        </w:rPr>
        <w:t>Ответственность за полноту и достоверность представленных арбитражному управляющему сведений возлагается на лицо, их предоставившее.</w:t>
      </w:r>
      <w:r w:rsidR="00D30F1F">
        <w:rPr>
          <w:lang w:val="ru-RU"/>
        </w:rPr>
        <w:t xml:space="preserve"> </w:t>
      </w:r>
    </w:p>
    <w:p w:rsidR="00D30F1F" w:rsidRPr="006E2FD3" w:rsidRDefault="004C4DEB" w:rsidP="00466ADB">
      <w:pPr>
        <w:pStyle w:val="a"/>
        <w:numPr>
          <w:ilvl w:val="0"/>
          <w:numId w:val="0"/>
        </w:numPr>
        <w:spacing w:line="360" w:lineRule="auto"/>
        <w:ind w:firstLine="567"/>
        <w:contextualSpacing/>
        <w:jc w:val="both"/>
        <w:rPr>
          <w:lang w:val="ru-RU"/>
        </w:rPr>
      </w:pPr>
      <w:r>
        <w:rPr>
          <w:lang w:val="ru-RU"/>
        </w:rPr>
        <w:t>1.8</w:t>
      </w:r>
      <w:r w:rsidR="003F7678">
        <w:rPr>
          <w:lang w:val="ru-RU"/>
        </w:rPr>
        <w:t xml:space="preserve">.1. </w:t>
      </w:r>
      <w:r w:rsidR="00AA29C1" w:rsidRPr="006E2FD3">
        <w:rPr>
          <w:lang w:val="ru-RU"/>
        </w:rPr>
        <w:t>Информация, пред</w:t>
      </w:r>
      <w:r w:rsidR="009E4ABF">
        <w:rPr>
          <w:lang w:val="ru-RU"/>
        </w:rPr>
        <w:t>о</w:t>
      </w:r>
      <w:r w:rsidR="00AA29C1" w:rsidRPr="006E2FD3">
        <w:rPr>
          <w:lang w:val="ru-RU"/>
        </w:rPr>
        <w:t>ставляемая</w:t>
      </w:r>
      <w:r w:rsidR="00F75322">
        <w:rPr>
          <w:lang w:val="ru-RU"/>
        </w:rPr>
        <w:t xml:space="preserve"> </w:t>
      </w:r>
      <w:r w:rsidR="00082714" w:rsidRPr="006E2FD3">
        <w:rPr>
          <w:lang w:val="ru-RU"/>
        </w:rPr>
        <w:t xml:space="preserve">самим должником </w:t>
      </w:r>
      <w:r w:rsidR="00F75322">
        <w:rPr>
          <w:lang w:val="ru-RU"/>
        </w:rPr>
        <w:t xml:space="preserve">для проведения анализа финансового состояния </w:t>
      </w:r>
      <w:r w:rsidR="00AA29C1" w:rsidRPr="006E2FD3">
        <w:rPr>
          <w:lang w:val="ru-RU"/>
        </w:rPr>
        <w:t>(отчетность, базы, справки, перечни и т.д.)</w:t>
      </w:r>
      <w:r w:rsidR="00D30F1F" w:rsidRPr="006E2FD3">
        <w:rPr>
          <w:lang w:val="ru-RU"/>
        </w:rPr>
        <w:t>:</w:t>
      </w:r>
      <w:r w:rsidR="001B76B8" w:rsidRPr="006E2FD3">
        <w:rPr>
          <w:lang w:val="ru-RU"/>
        </w:rPr>
        <w:t xml:space="preserve"> </w:t>
      </w:r>
    </w:p>
    <w:p w:rsidR="00D82170" w:rsidRPr="006E2FD3" w:rsidRDefault="003628A4" w:rsidP="0049202A">
      <w:pPr>
        <w:pStyle w:val="14"/>
        <w:numPr>
          <w:ilvl w:val="0"/>
          <w:numId w:val="63"/>
        </w:numPr>
        <w:ind w:left="1134" w:hanging="283"/>
        <w:rPr>
          <w:sz w:val="24"/>
          <w:szCs w:val="24"/>
          <w:lang w:val="ru-RU"/>
        </w:rPr>
      </w:pPr>
      <w:r w:rsidRPr="006E2FD3">
        <w:rPr>
          <w:sz w:val="24"/>
          <w:szCs w:val="24"/>
          <w:lang w:val="ru-RU"/>
        </w:rPr>
        <w:t>общие сведения о должнике (</w:t>
      </w:r>
      <w:r w:rsidR="00D82170" w:rsidRPr="006E2FD3">
        <w:rPr>
          <w:sz w:val="24"/>
          <w:szCs w:val="24"/>
          <w:lang w:val="ru-RU"/>
        </w:rPr>
        <w:t xml:space="preserve">учредительные документы, </w:t>
      </w:r>
      <w:r w:rsidR="00C92050" w:rsidRPr="006E2FD3">
        <w:rPr>
          <w:sz w:val="24"/>
          <w:szCs w:val="24"/>
          <w:lang w:val="ru-RU"/>
        </w:rPr>
        <w:t>состав</w:t>
      </w:r>
      <w:r w:rsidR="006E7629" w:rsidRPr="006E2FD3">
        <w:rPr>
          <w:sz w:val="24"/>
          <w:szCs w:val="24"/>
          <w:lang w:val="ru-RU"/>
        </w:rPr>
        <w:t xml:space="preserve"> органов управления</w:t>
      </w:r>
      <w:r w:rsidR="00AA29C1" w:rsidRPr="006E2FD3">
        <w:rPr>
          <w:sz w:val="24"/>
          <w:szCs w:val="24"/>
          <w:lang w:val="ru-RU"/>
        </w:rPr>
        <w:t xml:space="preserve">, </w:t>
      </w:r>
      <w:r w:rsidR="00AA29C1" w:rsidRPr="006E2FD3">
        <w:rPr>
          <w:iCs/>
          <w:color w:val="000000"/>
          <w:sz w:val="24"/>
          <w:szCs w:val="24"/>
          <w:lang w:val="ru-RU"/>
        </w:rPr>
        <w:t>организационн</w:t>
      </w:r>
      <w:r w:rsidRPr="006E2FD3">
        <w:rPr>
          <w:iCs/>
          <w:color w:val="000000"/>
          <w:sz w:val="24"/>
          <w:szCs w:val="24"/>
          <w:lang w:val="ru-RU"/>
        </w:rPr>
        <w:t>ая</w:t>
      </w:r>
      <w:r w:rsidR="00AA29C1" w:rsidRPr="006E2FD3">
        <w:rPr>
          <w:iCs/>
          <w:color w:val="000000"/>
          <w:sz w:val="24"/>
          <w:szCs w:val="24"/>
          <w:lang w:val="ru-RU"/>
        </w:rPr>
        <w:t xml:space="preserve"> и производственн</w:t>
      </w:r>
      <w:r w:rsidRPr="006E2FD3">
        <w:rPr>
          <w:iCs/>
          <w:color w:val="000000"/>
          <w:sz w:val="24"/>
          <w:szCs w:val="24"/>
          <w:lang w:val="ru-RU"/>
        </w:rPr>
        <w:t>ая</w:t>
      </w:r>
      <w:r w:rsidR="00AA29C1" w:rsidRPr="006E2FD3">
        <w:rPr>
          <w:iCs/>
          <w:color w:val="000000"/>
          <w:sz w:val="24"/>
          <w:szCs w:val="24"/>
          <w:lang w:val="ru-RU"/>
        </w:rPr>
        <w:t xml:space="preserve"> структур</w:t>
      </w:r>
      <w:r w:rsidRPr="006E2FD3">
        <w:rPr>
          <w:iCs/>
          <w:color w:val="000000"/>
          <w:sz w:val="24"/>
          <w:szCs w:val="24"/>
          <w:lang w:val="ru-RU"/>
        </w:rPr>
        <w:t>а</w:t>
      </w:r>
      <w:r w:rsidR="00AA29C1" w:rsidRPr="006E2FD3">
        <w:rPr>
          <w:iCs/>
          <w:color w:val="000000"/>
          <w:sz w:val="24"/>
          <w:szCs w:val="24"/>
          <w:lang w:val="ru-RU"/>
        </w:rPr>
        <w:t xml:space="preserve">, </w:t>
      </w:r>
      <w:r w:rsidR="00EC0DEF" w:rsidRPr="006E2FD3">
        <w:rPr>
          <w:iCs/>
          <w:color w:val="000000"/>
          <w:sz w:val="24"/>
          <w:szCs w:val="24"/>
          <w:lang w:val="ru-RU"/>
        </w:rPr>
        <w:t>аффилированны</w:t>
      </w:r>
      <w:r w:rsidRPr="006E2FD3">
        <w:rPr>
          <w:iCs/>
          <w:color w:val="000000"/>
          <w:sz w:val="24"/>
          <w:szCs w:val="24"/>
          <w:lang w:val="ru-RU"/>
        </w:rPr>
        <w:t>е</w:t>
      </w:r>
      <w:r w:rsidR="00EC0DEF" w:rsidRPr="006E2FD3">
        <w:rPr>
          <w:iCs/>
          <w:color w:val="000000"/>
          <w:sz w:val="24"/>
          <w:szCs w:val="24"/>
          <w:lang w:val="ru-RU"/>
        </w:rPr>
        <w:t xml:space="preserve"> структур</w:t>
      </w:r>
      <w:r w:rsidRPr="006E2FD3">
        <w:rPr>
          <w:iCs/>
          <w:color w:val="000000"/>
          <w:sz w:val="24"/>
          <w:szCs w:val="24"/>
          <w:lang w:val="ru-RU"/>
        </w:rPr>
        <w:t>ы</w:t>
      </w:r>
      <w:r w:rsidR="00EC0DEF" w:rsidRPr="006E2FD3">
        <w:rPr>
          <w:iCs/>
          <w:color w:val="000000"/>
          <w:sz w:val="24"/>
          <w:szCs w:val="24"/>
          <w:lang w:val="ru-RU"/>
        </w:rPr>
        <w:t xml:space="preserve">, </w:t>
      </w:r>
      <w:r w:rsidR="00F75322">
        <w:rPr>
          <w:iCs/>
          <w:color w:val="000000"/>
          <w:sz w:val="24"/>
          <w:szCs w:val="24"/>
          <w:lang w:val="ru-RU"/>
        </w:rPr>
        <w:t xml:space="preserve">осуществляемые виды деятельности, </w:t>
      </w:r>
      <w:r w:rsidR="00AA29C1" w:rsidRPr="006E2FD3">
        <w:rPr>
          <w:iCs/>
          <w:color w:val="000000"/>
          <w:sz w:val="24"/>
          <w:szCs w:val="24"/>
          <w:lang w:val="ru-RU"/>
        </w:rPr>
        <w:t>планы развития</w:t>
      </w:r>
      <w:r w:rsidR="00E96E27">
        <w:rPr>
          <w:iCs/>
          <w:color w:val="000000"/>
          <w:sz w:val="24"/>
          <w:szCs w:val="24"/>
          <w:lang w:val="ru-RU"/>
        </w:rPr>
        <w:t>, учетная политика</w:t>
      </w:r>
      <w:r w:rsidRPr="006E2FD3">
        <w:rPr>
          <w:iCs/>
          <w:color w:val="000000"/>
          <w:sz w:val="24"/>
          <w:szCs w:val="24"/>
          <w:lang w:val="ru-RU"/>
        </w:rPr>
        <w:t>)</w:t>
      </w:r>
      <w:r w:rsidR="00BF19A7" w:rsidRPr="006E2FD3">
        <w:rPr>
          <w:sz w:val="24"/>
          <w:szCs w:val="24"/>
          <w:lang w:val="ru-RU"/>
        </w:rPr>
        <w:t>;</w:t>
      </w:r>
    </w:p>
    <w:p w:rsidR="00C92050" w:rsidRPr="006E2FD3" w:rsidRDefault="008B38CC" w:rsidP="0049202A">
      <w:pPr>
        <w:pStyle w:val="a"/>
        <w:numPr>
          <w:ilvl w:val="0"/>
          <w:numId w:val="3"/>
        </w:numPr>
        <w:spacing w:line="360" w:lineRule="auto"/>
        <w:ind w:left="1134" w:hanging="283"/>
        <w:contextualSpacing/>
        <w:jc w:val="both"/>
        <w:rPr>
          <w:iCs/>
          <w:color w:val="000000"/>
          <w:lang w:val="ru-RU"/>
        </w:rPr>
      </w:pPr>
      <w:r>
        <w:rPr>
          <w:iCs/>
          <w:color w:val="000000"/>
          <w:lang w:val="ru-RU"/>
        </w:rPr>
        <w:t xml:space="preserve"> бухгалтерская (финансовая)</w:t>
      </w:r>
      <w:r w:rsidR="00704F4B" w:rsidRPr="0095244F">
        <w:rPr>
          <w:iCs/>
          <w:color w:val="000000"/>
          <w:lang w:val="ru-RU"/>
        </w:rPr>
        <w:t>,</w:t>
      </w:r>
      <w:r w:rsidR="00F75322" w:rsidRPr="0095244F">
        <w:rPr>
          <w:iCs/>
          <w:color w:val="000000"/>
          <w:lang w:val="ru-RU"/>
        </w:rPr>
        <w:t xml:space="preserve"> налогов</w:t>
      </w:r>
      <w:r w:rsidR="00704F4B" w:rsidRPr="0095244F">
        <w:rPr>
          <w:iCs/>
          <w:color w:val="000000"/>
          <w:lang w:val="ru-RU"/>
        </w:rPr>
        <w:t>а</w:t>
      </w:r>
      <w:r w:rsidR="00F75322" w:rsidRPr="0095244F">
        <w:rPr>
          <w:iCs/>
          <w:color w:val="000000"/>
          <w:lang w:val="ru-RU"/>
        </w:rPr>
        <w:t xml:space="preserve">я, статистическая отчетность, </w:t>
      </w:r>
      <w:r w:rsidR="004D7D98" w:rsidRPr="0095244F">
        <w:rPr>
          <w:iCs/>
          <w:color w:val="000000"/>
          <w:lang w:val="ru-RU"/>
        </w:rPr>
        <w:t xml:space="preserve">данные внутренних учетных систем, </w:t>
      </w:r>
      <w:r w:rsidR="00F75322" w:rsidRPr="0095244F">
        <w:rPr>
          <w:iCs/>
          <w:color w:val="000000"/>
          <w:lang w:val="ru-RU"/>
        </w:rPr>
        <w:t xml:space="preserve">регистры бухгалтерского учета в электронном и бумажном виде, </w:t>
      </w:r>
      <w:r w:rsidR="004F5075" w:rsidRPr="0095244F">
        <w:rPr>
          <w:iCs/>
          <w:color w:val="000000"/>
          <w:lang w:val="ru-RU"/>
        </w:rPr>
        <w:t xml:space="preserve">первичная документация, данные управленческого учета, </w:t>
      </w:r>
      <w:r w:rsidR="009E4ABF" w:rsidRPr="0095244F">
        <w:rPr>
          <w:iCs/>
          <w:color w:val="000000"/>
          <w:lang w:val="ru-RU"/>
        </w:rPr>
        <w:t>отчетность аффилированных структур (при их наличии);</w:t>
      </w:r>
    </w:p>
    <w:p w:rsidR="003628A4" w:rsidRPr="006E2FD3" w:rsidRDefault="00A70BCE" w:rsidP="0049202A">
      <w:pPr>
        <w:pStyle w:val="a"/>
        <w:numPr>
          <w:ilvl w:val="0"/>
          <w:numId w:val="3"/>
        </w:numPr>
        <w:spacing w:line="360" w:lineRule="auto"/>
        <w:ind w:left="1134" w:hanging="283"/>
        <w:contextualSpacing/>
        <w:jc w:val="both"/>
        <w:rPr>
          <w:iCs/>
          <w:color w:val="000000"/>
          <w:lang w:val="ru-RU"/>
        </w:rPr>
      </w:pPr>
      <w:r w:rsidRPr="006E2FD3">
        <w:rPr>
          <w:iCs/>
          <w:color w:val="000000"/>
          <w:lang w:val="ru-RU"/>
        </w:rPr>
        <w:t xml:space="preserve">аудиторские заключения, </w:t>
      </w:r>
      <w:r w:rsidR="00AA29C1" w:rsidRPr="006E2FD3">
        <w:rPr>
          <w:iCs/>
          <w:color w:val="000000"/>
          <w:lang w:val="ru-RU"/>
        </w:rPr>
        <w:t xml:space="preserve">отчеты по оценке бизнеса, имущества </w:t>
      </w:r>
      <w:r w:rsidR="008B38CC">
        <w:rPr>
          <w:iCs/>
          <w:color w:val="000000"/>
          <w:lang w:val="ru-RU"/>
        </w:rPr>
        <w:t xml:space="preserve">и имущественных прав </w:t>
      </w:r>
      <w:r w:rsidR="00AA29C1" w:rsidRPr="006E2FD3">
        <w:rPr>
          <w:iCs/>
          <w:color w:val="000000"/>
          <w:lang w:val="ru-RU"/>
        </w:rPr>
        <w:t>должника</w:t>
      </w:r>
      <w:r w:rsidR="003628A4" w:rsidRPr="006E2FD3">
        <w:rPr>
          <w:iCs/>
          <w:color w:val="000000"/>
          <w:lang w:val="ru-RU"/>
        </w:rPr>
        <w:t>, материалы налоговых проверок</w:t>
      </w:r>
      <w:r w:rsidR="00704F4B">
        <w:rPr>
          <w:iCs/>
          <w:color w:val="000000"/>
          <w:lang w:val="ru-RU"/>
        </w:rPr>
        <w:t>,</w:t>
      </w:r>
      <w:r w:rsidR="004F5075">
        <w:rPr>
          <w:iCs/>
          <w:color w:val="000000"/>
          <w:lang w:val="ru-RU"/>
        </w:rPr>
        <w:t xml:space="preserve"> проверок</w:t>
      </w:r>
      <w:r w:rsidR="00367498">
        <w:rPr>
          <w:iCs/>
          <w:color w:val="000000"/>
          <w:lang w:val="ru-RU"/>
        </w:rPr>
        <w:t xml:space="preserve"> </w:t>
      </w:r>
      <w:r w:rsidR="004F5075">
        <w:rPr>
          <w:iCs/>
          <w:color w:val="000000"/>
          <w:lang w:val="ru-RU"/>
        </w:rPr>
        <w:t>ины</w:t>
      </w:r>
      <w:r w:rsidR="00704F4B">
        <w:rPr>
          <w:iCs/>
          <w:color w:val="000000"/>
          <w:lang w:val="ru-RU"/>
        </w:rPr>
        <w:t>ми</w:t>
      </w:r>
      <w:r w:rsidR="004F5075">
        <w:rPr>
          <w:iCs/>
          <w:color w:val="000000"/>
          <w:lang w:val="ru-RU"/>
        </w:rPr>
        <w:t xml:space="preserve"> государственны</w:t>
      </w:r>
      <w:r w:rsidR="00704F4B">
        <w:rPr>
          <w:iCs/>
          <w:color w:val="000000"/>
          <w:lang w:val="ru-RU"/>
        </w:rPr>
        <w:t>ми</w:t>
      </w:r>
      <w:r w:rsidR="004F5075">
        <w:rPr>
          <w:iCs/>
          <w:color w:val="000000"/>
          <w:lang w:val="ru-RU"/>
        </w:rPr>
        <w:t xml:space="preserve"> орган</w:t>
      </w:r>
      <w:r w:rsidR="00704F4B">
        <w:rPr>
          <w:iCs/>
          <w:color w:val="000000"/>
          <w:lang w:val="ru-RU"/>
        </w:rPr>
        <w:t>ами</w:t>
      </w:r>
      <w:r w:rsidR="004F5075">
        <w:rPr>
          <w:iCs/>
          <w:color w:val="000000"/>
          <w:lang w:val="ru-RU"/>
        </w:rPr>
        <w:t xml:space="preserve">, </w:t>
      </w:r>
      <w:r w:rsidR="003628A4" w:rsidRPr="006E2FD3">
        <w:rPr>
          <w:iCs/>
          <w:color w:val="000000"/>
          <w:lang w:val="ru-RU"/>
        </w:rPr>
        <w:t xml:space="preserve"> </w:t>
      </w:r>
      <w:r w:rsidR="004F5075">
        <w:rPr>
          <w:iCs/>
          <w:color w:val="000000"/>
          <w:lang w:val="ru-RU"/>
        </w:rPr>
        <w:t xml:space="preserve">материалы </w:t>
      </w:r>
      <w:r w:rsidR="003628A4" w:rsidRPr="006E2FD3">
        <w:rPr>
          <w:iCs/>
          <w:color w:val="000000"/>
          <w:lang w:val="ru-RU"/>
        </w:rPr>
        <w:t>судебных процессов;</w:t>
      </w:r>
    </w:p>
    <w:p w:rsidR="00EC0DEF" w:rsidRPr="009D688D" w:rsidRDefault="00EC0DEF" w:rsidP="0049202A">
      <w:pPr>
        <w:pStyle w:val="a"/>
        <w:numPr>
          <w:ilvl w:val="0"/>
          <w:numId w:val="3"/>
        </w:numPr>
        <w:spacing w:line="360" w:lineRule="auto"/>
        <w:ind w:left="1134" w:hanging="283"/>
        <w:contextualSpacing/>
        <w:jc w:val="both"/>
        <w:rPr>
          <w:iCs/>
          <w:color w:val="000000"/>
          <w:lang w:val="ru-RU"/>
        </w:rPr>
      </w:pPr>
      <w:r w:rsidRPr="006E2FD3">
        <w:rPr>
          <w:iCs/>
          <w:color w:val="000000"/>
          <w:lang w:val="ru-RU"/>
        </w:rPr>
        <w:t>результаты</w:t>
      </w:r>
      <w:r w:rsidR="004F5075">
        <w:rPr>
          <w:iCs/>
          <w:color w:val="000000"/>
          <w:lang w:val="ru-RU"/>
        </w:rPr>
        <w:t xml:space="preserve"> проводившихся </w:t>
      </w:r>
      <w:r w:rsidRPr="006E2FD3">
        <w:rPr>
          <w:iCs/>
          <w:color w:val="000000"/>
          <w:lang w:val="ru-RU"/>
        </w:rPr>
        <w:t xml:space="preserve"> инвентар</w:t>
      </w:r>
      <w:r w:rsidRPr="009D688D">
        <w:rPr>
          <w:iCs/>
          <w:color w:val="000000"/>
          <w:lang w:val="ru-RU"/>
        </w:rPr>
        <w:t>изаци</w:t>
      </w:r>
      <w:r w:rsidR="00704F4B" w:rsidRPr="009D688D">
        <w:rPr>
          <w:iCs/>
          <w:color w:val="000000"/>
          <w:lang w:val="ru-RU"/>
        </w:rPr>
        <w:t>й</w:t>
      </w:r>
      <w:r w:rsidR="003628A4" w:rsidRPr="009D688D">
        <w:rPr>
          <w:iCs/>
          <w:color w:val="000000"/>
          <w:lang w:val="ru-RU"/>
        </w:rPr>
        <w:t>;</w:t>
      </w:r>
    </w:p>
    <w:p w:rsidR="00EC0DEF" w:rsidRPr="0095244F" w:rsidRDefault="00E813F6" w:rsidP="0049202A">
      <w:pPr>
        <w:pStyle w:val="a"/>
        <w:numPr>
          <w:ilvl w:val="0"/>
          <w:numId w:val="3"/>
        </w:numPr>
        <w:spacing w:line="360" w:lineRule="auto"/>
        <w:ind w:left="1134" w:hanging="283"/>
        <w:contextualSpacing/>
        <w:jc w:val="both"/>
        <w:rPr>
          <w:iCs/>
          <w:color w:val="000000"/>
          <w:lang w:val="ru-RU"/>
        </w:rPr>
      </w:pPr>
      <w:r w:rsidRPr="009D688D">
        <w:rPr>
          <w:lang w:val="ru-RU"/>
        </w:rPr>
        <w:lastRenderedPageBreak/>
        <w:t xml:space="preserve">информация  об имуществе </w:t>
      </w:r>
      <w:r w:rsidR="008B38CC" w:rsidRPr="009D688D">
        <w:rPr>
          <w:lang w:val="ru-RU"/>
        </w:rPr>
        <w:t xml:space="preserve">на последнюю отчетную дату, включенную  в </w:t>
      </w:r>
      <w:r w:rsidRPr="009D688D">
        <w:rPr>
          <w:lang w:val="ru-RU"/>
        </w:rPr>
        <w:t xml:space="preserve"> исследуемый период, </w:t>
      </w:r>
      <w:r w:rsidR="00E96E27" w:rsidRPr="009D688D">
        <w:rPr>
          <w:lang w:val="ru-RU"/>
        </w:rPr>
        <w:t>а</w:t>
      </w:r>
      <w:r w:rsidRPr="009D688D">
        <w:rPr>
          <w:lang w:val="ru-RU"/>
        </w:rPr>
        <w:t xml:space="preserve"> также информация об имуществе,</w:t>
      </w:r>
      <w:r w:rsidR="00E96E27" w:rsidRPr="009D688D">
        <w:rPr>
          <w:lang w:val="ru-RU"/>
        </w:rPr>
        <w:t xml:space="preserve"> приобретенном и отчужденном в исследуемый период</w:t>
      </w:r>
      <w:r w:rsidR="00EC0DEF" w:rsidRPr="009D688D">
        <w:rPr>
          <w:lang w:val="ru-RU"/>
        </w:rPr>
        <w:t>;</w:t>
      </w:r>
      <w:r w:rsidRPr="00E813F6">
        <w:rPr>
          <w:color w:val="FF0000"/>
          <w:lang w:val="ru-RU"/>
        </w:rPr>
        <w:t xml:space="preserve">   </w:t>
      </w:r>
    </w:p>
    <w:p w:rsidR="00E96E27" w:rsidRDefault="00E96E27" w:rsidP="0049202A">
      <w:pPr>
        <w:pStyle w:val="a"/>
        <w:numPr>
          <w:ilvl w:val="0"/>
          <w:numId w:val="3"/>
        </w:numPr>
        <w:spacing w:line="360" w:lineRule="auto"/>
        <w:ind w:left="1134" w:hanging="283"/>
        <w:contextualSpacing/>
        <w:jc w:val="both"/>
        <w:rPr>
          <w:iCs/>
          <w:color w:val="000000"/>
          <w:lang w:val="ru-RU"/>
        </w:rPr>
      </w:pPr>
      <w:r>
        <w:rPr>
          <w:iCs/>
          <w:color w:val="000000"/>
          <w:lang w:val="ru-RU"/>
        </w:rPr>
        <w:t>информация о дебиторской и кредиторской задолженности;</w:t>
      </w:r>
    </w:p>
    <w:p w:rsidR="003628A4" w:rsidRPr="00E96E27" w:rsidRDefault="003628A4" w:rsidP="0049202A">
      <w:pPr>
        <w:pStyle w:val="a"/>
        <w:numPr>
          <w:ilvl w:val="0"/>
          <w:numId w:val="3"/>
        </w:numPr>
        <w:spacing w:line="360" w:lineRule="auto"/>
        <w:ind w:left="1134" w:hanging="283"/>
        <w:contextualSpacing/>
        <w:jc w:val="both"/>
        <w:rPr>
          <w:iCs/>
          <w:color w:val="000000"/>
          <w:lang w:val="ru-RU"/>
        </w:rPr>
      </w:pPr>
      <w:r w:rsidRPr="006E2FD3">
        <w:rPr>
          <w:iCs/>
          <w:color w:val="000000"/>
          <w:lang w:val="ru-RU"/>
        </w:rPr>
        <w:t xml:space="preserve">информация о сделках должника, их </w:t>
      </w:r>
      <w:r w:rsidRPr="006E2FD3">
        <w:rPr>
          <w:lang w:val="ru-RU"/>
        </w:rPr>
        <w:t>фактическом исполнении;</w:t>
      </w:r>
    </w:p>
    <w:p w:rsidR="00E96E27" w:rsidRPr="006E2FD3" w:rsidRDefault="00E96E27" w:rsidP="0049202A">
      <w:pPr>
        <w:pStyle w:val="a"/>
        <w:numPr>
          <w:ilvl w:val="0"/>
          <w:numId w:val="3"/>
        </w:numPr>
        <w:spacing w:line="360" w:lineRule="auto"/>
        <w:ind w:left="1134" w:hanging="283"/>
        <w:contextualSpacing/>
        <w:jc w:val="both"/>
        <w:rPr>
          <w:iCs/>
          <w:color w:val="000000"/>
          <w:lang w:val="ru-RU"/>
        </w:rPr>
      </w:pPr>
      <w:r>
        <w:rPr>
          <w:lang w:val="ru-RU"/>
        </w:rPr>
        <w:t>информация об обременении имущества должника обязательствами (аренда, залог)</w:t>
      </w:r>
      <w:r w:rsidR="00704F4B">
        <w:rPr>
          <w:lang w:val="ru-RU"/>
        </w:rPr>
        <w:t>;</w:t>
      </w:r>
      <w:r>
        <w:rPr>
          <w:lang w:val="ru-RU"/>
        </w:rPr>
        <w:t xml:space="preserve"> </w:t>
      </w:r>
    </w:p>
    <w:p w:rsidR="00EC0DEF" w:rsidRPr="006E2FD3" w:rsidRDefault="00EC0DEF" w:rsidP="0049202A">
      <w:pPr>
        <w:pStyle w:val="a"/>
        <w:numPr>
          <w:ilvl w:val="0"/>
          <w:numId w:val="3"/>
        </w:numPr>
        <w:spacing w:line="360" w:lineRule="auto"/>
        <w:ind w:left="1134" w:hanging="283"/>
        <w:contextualSpacing/>
        <w:jc w:val="both"/>
        <w:rPr>
          <w:iCs/>
          <w:color w:val="000000"/>
          <w:lang w:val="ru-RU"/>
        </w:rPr>
      </w:pPr>
      <w:r w:rsidRPr="006E2FD3">
        <w:rPr>
          <w:iCs/>
          <w:color w:val="000000"/>
          <w:lang w:val="ru-RU"/>
        </w:rPr>
        <w:t>ин</w:t>
      </w:r>
      <w:r w:rsidR="003628A4" w:rsidRPr="006E2FD3">
        <w:rPr>
          <w:iCs/>
          <w:color w:val="000000"/>
          <w:lang w:val="ru-RU"/>
        </w:rPr>
        <w:t>ая информация</w:t>
      </w:r>
      <w:r w:rsidRPr="006E2FD3">
        <w:rPr>
          <w:iCs/>
          <w:color w:val="000000"/>
          <w:lang w:val="ru-RU"/>
        </w:rPr>
        <w:t xml:space="preserve">, </w:t>
      </w:r>
      <w:r w:rsidR="003628A4" w:rsidRPr="006E2FD3">
        <w:rPr>
          <w:iCs/>
          <w:color w:val="000000"/>
          <w:lang w:val="ru-RU"/>
        </w:rPr>
        <w:t xml:space="preserve">имеющаяся в распоряжении должника, </w:t>
      </w:r>
      <w:r w:rsidR="00E96E27">
        <w:rPr>
          <w:iCs/>
          <w:color w:val="000000"/>
          <w:lang w:val="ru-RU"/>
        </w:rPr>
        <w:t>о состоянии принадлежащего должнику имущества и имущественных правах и обязанностях за исследуемый период</w:t>
      </w:r>
      <w:r w:rsidR="004713B7">
        <w:rPr>
          <w:iCs/>
          <w:color w:val="000000"/>
          <w:lang w:val="ru-RU"/>
        </w:rPr>
        <w:t>.</w:t>
      </w:r>
    </w:p>
    <w:p w:rsidR="00EC0DEF" w:rsidRPr="006E2FD3" w:rsidRDefault="004C4DEB" w:rsidP="003F7678">
      <w:pPr>
        <w:pStyle w:val="a"/>
        <w:numPr>
          <w:ilvl w:val="0"/>
          <w:numId w:val="0"/>
        </w:numPr>
        <w:spacing w:line="360" w:lineRule="auto"/>
        <w:ind w:left="708" w:hanging="141"/>
        <w:contextualSpacing/>
        <w:jc w:val="both"/>
        <w:rPr>
          <w:iCs/>
          <w:color w:val="000000"/>
          <w:lang w:val="ru-RU"/>
        </w:rPr>
      </w:pPr>
      <w:r>
        <w:rPr>
          <w:iCs/>
          <w:color w:val="000000"/>
          <w:lang w:val="ru-RU"/>
        </w:rPr>
        <w:t>1.8</w:t>
      </w:r>
      <w:r w:rsidR="003F7678">
        <w:rPr>
          <w:iCs/>
          <w:color w:val="000000"/>
          <w:lang w:val="ru-RU"/>
        </w:rPr>
        <w:t xml:space="preserve">.2. </w:t>
      </w:r>
      <w:r w:rsidR="003628A4" w:rsidRPr="006E2FD3">
        <w:rPr>
          <w:iCs/>
          <w:color w:val="000000"/>
          <w:lang w:val="ru-RU"/>
        </w:rPr>
        <w:t>Информация, получаемая из внешних источников:</w:t>
      </w:r>
    </w:p>
    <w:p w:rsidR="00AA29C1" w:rsidRPr="006E2FD3" w:rsidRDefault="00AA29C1" w:rsidP="003F7678">
      <w:pPr>
        <w:pStyle w:val="a"/>
        <w:numPr>
          <w:ilvl w:val="0"/>
          <w:numId w:val="3"/>
        </w:numPr>
        <w:tabs>
          <w:tab w:val="left" w:pos="1134"/>
        </w:tabs>
        <w:spacing w:line="360" w:lineRule="auto"/>
        <w:ind w:left="1134" w:hanging="283"/>
        <w:contextualSpacing/>
        <w:jc w:val="both"/>
        <w:rPr>
          <w:iCs/>
          <w:color w:val="000000"/>
          <w:lang w:val="ru-RU"/>
        </w:rPr>
      </w:pPr>
      <w:r w:rsidRPr="006E2FD3">
        <w:rPr>
          <w:iCs/>
          <w:color w:val="000000"/>
          <w:lang w:val="ru-RU"/>
        </w:rPr>
        <w:t>нормативные правовые акты, регулирующие деятельность должника;</w:t>
      </w:r>
    </w:p>
    <w:p w:rsidR="0098713B" w:rsidRPr="006E2FD3" w:rsidRDefault="0098713B" w:rsidP="003F7678">
      <w:pPr>
        <w:pStyle w:val="a"/>
        <w:numPr>
          <w:ilvl w:val="0"/>
          <w:numId w:val="3"/>
        </w:numPr>
        <w:tabs>
          <w:tab w:val="left" w:pos="1134"/>
        </w:tabs>
        <w:spacing w:line="360" w:lineRule="auto"/>
        <w:ind w:left="1134" w:hanging="283"/>
        <w:contextualSpacing/>
        <w:jc w:val="both"/>
        <w:rPr>
          <w:iCs/>
          <w:color w:val="000000" w:themeColor="text1"/>
          <w:lang w:val="ru-RU"/>
        </w:rPr>
      </w:pPr>
      <w:r w:rsidRPr="006E2FD3">
        <w:rPr>
          <w:iCs/>
          <w:color w:val="000000" w:themeColor="text1"/>
          <w:lang w:val="ru-RU"/>
        </w:rPr>
        <w:t>сведения о государственной регистрации прав на объекты имущества</w:t>
      </w:r>
      <w:r w:rsidR="00E813F6" w:rsidRPr="009D688D">
        <w:rPr>
          <w:iCs/>
          <w:color w:val="000000" w:themeColor="text1"/>
          <w:lang w:val="ru-RU"/>
        </w:rPr>
        <w:t>, в том числе, если</w:t>
      </w:r>
      <w:r w:rsidRPr="009D688D">
        <w:rPr>
          <w:iCs/>
          <w:color w:val="000000" w:themeColor="text1"/>
          <w:lang w:val="ru-RU"/>
        </w:rPr>
        <w:t xml:space="preserve"> </w:t>
      </w:r>
      <w:r w:rsidR="00E813F6" w:rsidRPr="009D688D">
        <w:rPr>
          <w:iCs/>
          <w:color w:val="000000" w:themeColor="text1"/>
          <w:lang w:val="ru-RU"/>
        </w:rPr>
        <w:t xml:space="preserve">регистрация прав </w:t>
      </w:r>
      <w:r w:rsidR="009E4ABF" w:rsidRPr="009D688D">
        <w:rPr>
          <w:iCs/>
          <w:color w:val="000000" w:themeColor="text1"/>
          <w:lang w:val="ru-RU"/>
        </w:rPr>
        <w:t>проводилась</w:t>
      </w:r>
      <w:r w:rsidR="00E813F6" w:rsidRPr="009D688D">
        <w:rPr>
          <w:iCs/>
          <w:color w:val="000000" w:themeColor="text1"/>
          <w:lang w:val="ru-RU"/>
        </w:rPr>
        <w:t xml:space="preserve"> в добровольном порядке</w:t>
      </w:r>
      <w:r w:rsidRPr="009D688D">
        <w:rPr>
          <w:iCs/>
          <w:color w:val="000000" w:themeColor="text1"/>
          <w:lang w:val="ru-RU"/>
        </w:rPr>
        <w:t xml:space="preserve"> </w:t>
      </w:r>
      <w:r w:rsidR="00082714">
        <w:rPr>
          <w:iCs/>
          <w:color w:val="000000" w:themeColor="text1"/>
          <w:lang w:val="ru-RU"/>
        </w:rPr>
        <w:t xml:space="preserve"> </w:t>
      </w:r>
      <w:r w:rsidRPr="006E2FD3">
        <w:rPr>
          <w:iCs/>
          <w:color w:val="000000" w:themeColor="text1"/>
          <w:lang w:val="ru-RU"/>
        </w:rPr>
        <w:t>(права на ноу-хау, торговые знаки, опытные образцы и т.п.);</w:t>
      </w:r>
      <w:r w:rsidR="006B5B13">
        <w:rPr>
          <w:iCs/>
          <w:color w:val="000000" w:themeColor="text1"/>
          <w:lang w:val="ru-RU"/>
        </w:rPr>
        <w:t xml:space="preserve"> </w:t>
      </w:r>
    </w:p>
    <w:p w:rsidR="0098713B" w:rsidRPr="009D688D" w:rsidRDefault="0098713B" w:rsidP="003F7678">
      <w:pPr>
        <w:pStyle w:val="a"/>
        <w:numPr>
          <w:ilvl w:val="0"/>
          <w:numId w:val="3"/>
        </w:numPr>
        <w:tabs>
          <w:tab w:val="left" w:pos="1134"/>
        </w:tabs>
        <w:spacing w:line="360" w:lineRule="auto"/>
        <w:ind w:left="1134" w:hanging="283"/>
        <w:contextualSpacing/>
        <w:jc w:val="both"/>
        <w:rPr>
          <w:iCs/>
          <w:color w:val="000000" w:themeColor="text1"/>
          <w:lang w:val="ru-RU"/>
        </w:rPr>
      </w:pPr>
      <w:r w:rsidRPr="006E2FD3">
        <w:rPr>
          <w:iCs/>
          <w:color w:val="000000" w:themeColor="text1"/>
          <w:lang w:val="ru-RU"/>
        </w:rPr>
        <w:t xml:space="preserve">сведения ведомственных и межведомственных систем учета производства, реализации и использования </w:t>
      </w:r>
      <w:r w:rsidRPr="009D688D">
        <w:rPr>
          <w:iCs/>
          <w:color w:val="000000" w:themeColor="text1"/>
          <w:lang w:val="ru-RU"/>
        </w:rPr>
        <w:t>отдельных видов продукции (ЕГАИС, учет движения нефтепродуктов и т.п.);</w:t>
      </w:r>
    </w:p>
    <w:p w:rsidR="00E96E27" w:rsidRDefault="00082714" w:rsidP="003F7678">
      <w:pPr>
        <w:pStyle w:val="a"/>
        <w:numPr>
          <w:ilvl w:val="0"/>
          <w:numId w:val="3"/>
        </w:numPr>
        <w:tabs>
          <w:tab w:val="left" w:pos="1134"/>
        </w:tabs>
        <w:spacing w:line="360" w:lineRule="auto"/>
        <w:ind w:left="1134" w:hanging="283"/>
        <w:contextualSpacing/>
        <w:jc w:val="both"/>
        <w:rPr>
          <w:iCs/>
          <w:color w:val="000000" w:themeColor="text1"/>
          <w:lang w:val="ru-RU"/>
        </w:rPr>
      </w:pPr>
      <w:r w:rsidRPr="009D688D">
        <w:rPr>
          <w:iCs/>
          <w:color w:val="000000" w:themeColor="text1"/>
          <w:lang w:val="ru-RU"/>
        </w:rPr>
        <w:t>сведения</w:t>
      </w:r>
      <w:r w:rsidR="00E813F6" w:rsidRPr="009D688D">
        <w:rPr>
          <w:iCs/>
          <w:color w:val="000000" w:themeColor="text1"/>
          <w:lang w:val="ru-RU"/>
        </w:rPr>
        <w:t xml:space="preserve"> об обременении имущества должника</w:t>
      </w:r>
      <w:r w:rsidR="00E96E27" w:rsidRPr="009D688D">
        <w:rPr>
          <w:iCs/>
          <w:color w:val="000000" w:themeColor="text1"/>
          <w:lang w:val="ru-RU"/>
        </w:rPr>
        <w:t>,</w:t>
      </w:r>
      <w:r>
        <w:rPr>
          <w:iCs/>
          <w:color w:val="000000" w:themeColor="text1"/>
          <w:lang w:val="ru-RU"/>
        </w:rPr>
        <w:t xml:space="preserve"> </w:t>
      </w:r>
      <w:r w:rsidR="00E96E27">
        <w:rPr>
          <w:iCs/>
          <w:color w:val="000000" w:themeColor="text1"/>
          <w:lang w:val="ru-RU"/>
        </w:rPr>
        <w:t>информация об исполнительных производствах в отношении должника</w:t>
      </w:r>
      <w:r w:rsidR="006D77F6">
        <w:rPr>
          <w:iCs/>
          <w:color w:val="000000" w:themeColor="text1"/>
          <w:lang w:val="ru-RU"/>
        </w:rPr>
        <w:t>.</w:t>
      </w:r>
    </w:p>
    <w:p w:rsidR="001218EC" w:rsidRDefault="005E7C11">
      <w:pPr>
        <w:pStyle w:val="14"/>
        <w:tabs>
          <w:tab w:val="left" w:pos="7797"/>
        </w:tabs>
        <w:autoSpaceDE w:val="0"/>
        <w:autoSpaceDN w:val="0"/>
        <w:adjustRightInd w:val="0"/>
        <w:ind w:firstLine="567"/>
        <w:contextualSpacing/>
        <w:rPr>
          <w:rFonts w:eastAsiaTheme="minorEastAsia"/>
          <w:color w:val="FF0000"/>
          <w:lang w:val="ru-RU"/>
        </w:rPr>
      </w:pPr>
      <w:r w:rsidRPr="006D77F6">
        <w:rPr>
          <w:rFonts w:eastAsiaTheme="minorEastAsia"/>
          <w:sz w:val="24"/>
          <w:szCs w:val="24"/>
          <w:lang w:val="ru-RU"/>
        </w:rPr>
        <w:t>Указанная в п.1.8.1.-1.8.2 информация не является исчерпывающей</w:t>
      </w:r>
      <w:r w:rsidR="006D77F6">
        <w:rPr>
          <w:rFonts w:eastAsiaTheme="minorEastAsia"/>
          <w:sz w:val="24"/>
          <w:szCs w:val="24"/>
          <w:lang w:val="ru-RU"/>
        </w:rPr>
        <w:t>.</w:t>
      </w:r>
      <w:r w:rsidRPr="006D77F6">
        <w:rPr>
          <w:rFonts w:eastAsiaTheme="minorEastAsia"/>
          <w:sz w:val="24"/>
          <w:szCs w:val="24"/>
          <w:lang w:val="ru-RU"/>
        </w:rPr>
        <w:t xml:space="preserve"> </w:t>
      </w:r>
      <w:r w:rsidR="006D77F6">
        <w:rPr>
          <w:rFonts w:eastAsiaTheme="minorEastAsia"/>
          <w:sz w:val="24"/>
          <w:szCs w:val="24"/>
          <w:lang w:val="ru-RU"/>
        </w:rPr>
        <w:t>П</w:t>
      </w:r>
      <w:r w:rsidRPr="006D77F6">
        <w:rPr>
          <w:rFonts w:eastAsiaTheme="minorEastAsia"/>
          <w:sz w:val="24"/>
          <w:szCs w:val="24"/>
          <w:lang w:val="ru-RU"/>
        </w:rPr>
        <w:t xml:space="preserve">римерный  перечень </w:t>
      </w:r>
      <w:r w:rsidRPr="00C9620B">
        <w:rPr>
          <w:rFonts w:eastAsiaTheme="minorEastAsia"/>
          <w:sz w:val="24"/>
          <w:szCs w:val="24"/>
          <w:lang w:val="ru-RU"/>
        </w:rPr>
        <w:t>документов,</w:t>
      </w:r>
      <w:r w:rsidR="00ED41AA" w:rsidRPr="00C9620B">
        <w:rPr>
          <w:rFonts w:eastAsiaTheme="minorEastAsia"/>
          <w:sz w:val="24"/>
          <w:szCs w:val="24"/>
          <w:lang w:val="ru-RU"/>
        </w:rPr>
        <w:t xml:space="preserve"> </w:t>
      </w:r>
      <w:r w:rsidR="00DB231E" w:rsidRPr="00C9620B">
        <w:rPr>
          <w:rFonts w:eastAsiaTheme="minorEastAsia"/>
          <w:sz w:val="24"/>
          <w:szCs w:val="24"/>
          <w:lang w:val="ru-RU"/>
        </w:rPr>
        <w:t xml:space="preserve">рекомендуемых </w:t>
      </w:r>
      <w:r w:rsidR="00ED41AA" w:rsidRPr="00C9620B">
        <w:rPr>
          <w:rFonts w:eastAsiaTheme="minorEastAsia"/>
          <w:sz w:val="24"/>
          <w:szCs w:val="24"/>
          <w:lang w:val="ru-RU"/>
        </w:rPr>
        <w:t xml:space="preserve">для проведения анализа, представлен в Приложении 1 к </w:t>
      </w:r>
      <w:r w:rsidR="003F7678" w:rsidRPr="00C9620B">
        <w:rPr>
          <w:rFonts w:eastAsiaTheme="minorEastAsia"/>
          <w:sz w:val="24"/>
          <w:szCs w:val="24"/>
          <w:lang w:val="ru-RU"/>
        </w:rPr>
        <w:t>настоящему</w:t>
      </w:r>
      <w:r w:rsidR="00ED41AA" w:rsidRPr="00C9620B">
        <w:rPr>
          <w:rFonts w:eastAsiaTheme="minorEastAsia"/>
          <w:sz w:val="24"/>
          <w:szCs w:val="24"/>
          <w:lang w:val="ru-RU"/>
        </w:rPr>
        <w:t xml:space="preserve"> </w:t>
      </w:r>
      <w:r w:rsidR="0098713B" w:rsidRPr="00C9620B">
        <w:rPr>
          <w:rFonts w:eastAsiaTheme="minorEastAsia"/>
          <w:sz w:val="24"/>
          <w:szCs w:val="24"/>
          <w:lang w:val="ru-RU"/>
        </w:rPr>
        <w:t>Стандарту</w:t>
      </w:r>
      <w:r w:rsidR="00ED41AA" w:rsidRPr="00C9620B">
        <w:rPr>
          <w:rFonts w:eastAsiaTheme="minorEastAsia"/>
          <w:sz w:val="24"/>
          <w:szCs w:val="24"/>
          <w:lang w:val="ru-RU"/>
        </w:rPr>
        <w:t xml:space="preserve">. </w:t>
      </w:r>
      <w:r w:rsidR="00860C97" w:rsidRPr="00C9620B">
        <w:rPr>
          <w:rFonts w:eastAsiaTheme="minorEastAsia"/>
          <w:sz w:val="24"/>
          <w:szCs w:val="24"/>
          <w:lang w:val="ru-RU"/>
        </w:rPr>
        <w:t xml:space="preserve">Конкретный перечень источников, используемых при проведении анализа финансового состояния должника, определяется </w:t>
      </w:r>
      <w:r w:rsidR="0098713B" w:rsidRPr="00C9620B">
        <w:rPr>
          <w:rFonts w:eastAsiaTheme="minorEastAsia"/>
          <w:sz w:val="24"/>
          <w:szCs w:val="24"/>
          <w:lang w:val="ru-RU"/>
        </w:rPr>
        <w:t xml:space="preserve">арбитражным управляющим </w:t>
      </w:r>
      <w:r w:rsidR="00860C97" w:rsidRPr="00C9620B">
        <w:rPr>
          <w:rFonts w:eastAsiaTheme="minorEastAsia"/>
          <w:sz w:val="24"/>
          <w:szCs w:val="24"/>
          <w:lang w:val="ru-RU"/>
        </w:rPr>
        <w:t>самостоятельно</w:t>
      </w:r>
      <w:r w:rsidRPr="00C9620B">
        <w:rPr>
          <w:rFonts w:eastAsiaTheme="minorEastAsia"/>
          <w:sz w:val="24"/>
          <w:szCs w:val="24"/>
          <w:lang w:val="ru-RU"/>
        </w:rPr>
        <w:t>.</w:t>
      </w:r>
      <w:r w:rsidR="003F7678" w:rsidRPr="00C9620B">
        <w:rPr>
          <w:rFonts w:eastAsiaTheme="minorEastAsia"/>
          <w:color w:val="FF0000"/>
          <w:sz w:val="24"/>
          <w:szCs w:val="24"/>
          <w:lang w:val="ru-RU"/>
        </w:rPr>
        <w:t xml:space="preserve"> </w:t>
      </w:r>
    </w:p>
    <w:p w:rsidR="000B483F" w:rsidRPr="00C9620B" w:rsidRDefault="001C3D67" w:rsidP="00C9620B">
      <w:pPr>
        <w:pStyle w:val="14"/>
        <w:tabs>
          <w:tab w:val="left" w:pos="7797"/>
        </w:tabs>
        <w:autoSpaceDE w:val="0"/>
        <w:autoSpaceDN w:val="0"/>
        <w:adjustRightInd w:val="0"/>
        <w:ind w:firstLine="567"/>
        <w:contextualSpacing/>
        <w:rPr>
          <w:rFonts w:eastAsiaTheme="minorEastAsia"/>
          <w:color w:val="FF0000"/>
          <w:sz w:val="24"/>
          <w:szCs w:val="24"/>
          <w:lang w:val="ru-RU"/>
        </w:rPr>
      </w:pPr>
      <w:r w:rsidRPr="00C9620B">
        <w:rPr>
          <w:sz w:val="24"/>
          <w:szCs w:val="24"/>
          <w:lang w:val="ru-RU"/>
        </w:rPr>
        <w:t xml:space="preserve">При отсутствии </w:t>
      </w:r>
      <w:r w:rsidR="00C259B4" w:rsidRPr="00C9620B">
        <w:rPr>
          <w:sz w:val="24"/>
          <w:szCs w:val="24"/>
          <w:lang w:val="ru-RU"/>
        </w:rPr>
        <w:t xml:space="preserve">бухгалтерской и управленческой </w:t>
      </w:r>
      <w:r w:rsidRPr="00C9620B">
        <w:rPr>
          <w:sz w:val="24"/>
          <w:szCs w:val="24"/>
          <w:lang w:val="ru-RU"/>
        </w:rPr>
        <w:t>отчетности</w:t>
      </w:r>
      <w:r w:rsidR="00C259B4" w:rsidRPr="00C9620B">
        <w:rPr>
          <w:sz w:val="24"/>
          <w:szCs w:val="24"/>
          <w:lang w:val="ru-RU"/>
        </w:rPr>
        <w:t xml:space="preserve"> </w:t>
      </w:r>
      <w:r w:rsidR="004E5FDF" w:rsidRPr="00C9620B">
        <w:rPr>
          <w:sz w:val="24"/>
          <w:szCs w:val="24"/>
          <w:lang w:val="ru-RU"/>
        </w:rPr>
        <w:t>в организации</w:t>
      </w:r>
      <w:r w:rsidRPr="00C9620B">
        <w:rPr>
          <w:sz w:val="24"/>
          <w:szCs w:val="24"/>
          <w:lang w:val="ru-RU"/>
        </w:rPr>
        <w:t xml:space="preserve">, в том числе в связи с отсутствием руководителя, неисполнением руководителем должника обязанности по предоставлению информации, </w:t>
      </w:r>
      <w:r w:rsidR="004E5FDF" w:rsidRPr="00C9620B">
        <w:rPr>
          <w:sz w:val="24"/>
          <w:szCs w:val="24"/>
          <w:lang w:val="ru-RU"/>
        </w:rPr>
        <w:t xml:space="preserve">используется </w:t>
      </w:r>
      <w:r w:rsidRPr="00C9620B">
        <w:rPr>
          <w:sz w:val="24"/>
          <w:szCs w:val="24"/>
          <w:lang w:val="ru-RU"/>
        </w:rPr>
        <w:t>отчетност</w:t>
      </w:r>
      <w:r w:rsidR="004E5FDF" w:rsidRPr="00C9620B">
        <w:rPr>
          <w:sz w:val="24"/>
          <w:szCs w:val="24"/>
          <w:lang w:val="ru-RU"/>
        </w:rPr>
        <w:t>ь</w:t>
      </w:r>
      <w:r w:rsidRPr="00C9620B">
        <w:rPr>
          <w:sz w:val="24"/>
          <w:szCs w:val="24"/>
          <w:lang w:val="ru-RU"/>
        </w:rPr>
        <w:t>, предоставленн</w:t>
      </w:r>
      <w:r w:rsidR="004E5FDF" w:rsidRPr="00C9620B">
        <w:rPr>
          <w:sz w:val="24"/>
          <w:szCs w:val="24"/>
          <w:lang w:val="ru-RU"/>
        </w:rPr>
        <w:t>ая</w:t>
      </w:r>
      <w:r w:rsidRPr="00C9620B">
        <w:rPr>
          <w:sz w:val="24"/>
          <w:szCs w:val="24"/>
          <w:lang w:val="ru-RU"/>
        </w:rPr>
        <w:t xml:space="preserve"> </w:t>
      </w:r>
      <w:r w:rsidR="00EF5AA4" w:rsidRPr="00C9620B">
        <w:rPr>
          <w:sz w:val="24"/>
          <w:szCs w:val="24"/>
          <w:lang w:val="ru-RU"/>
        </w:rPr>
        <w:t>в налоговые органы, органы государственной статистики, другие контрольные органы</w:t>
      </w:r>
      <w:r w:rsidR="000B483F" w:rsidRPr="00C9620B">
        <w:rPr>
          <w:sz w:val="24"/>
          <w:szCs w:val="24"/>
          <w:lang w:val="ru-RU"/>
        </w:rPr>
        <w:t xml:space="preserve">, а </w:t>
      </w:r>
      <w:r w:rsidR="000B483F" w:rsidRPr="00C9620B">
        <w:rPr>
          <w:color w:val="000000" w:themeColor="text1"/>
          <w:sz w:val="24"/>
          <w:szCs w:val="24"/>
          <w:lang w:val="ru-RU"/>
        </w:rPr>
        <w:t xml:space="preserve">также </w:t>
      </w:r>
      <w:r w:rsidR="007405E3" w:rsidRPr="00C9620B">
        <w:rPr>
          <w:color w:val="000000" w:themeColor="text1"/>
          <w:sz w:val="24"/>
          <w:szCs w:val="24"/>
          <w:lang w:val="ru-RU"/>
        </w:rPr>
        <w:t>сведени</w:t>
      </w:r>
      <w:r w:rsidR="004E5FDF" w:rsidRPr="00C9620B">
        <w:rPr>
          <w:color w:val="000000" w:themeColor="text1"/>
          <w:sz w:val="24"/>
          <w:szCs w:val="24"/>
          <w:lang w:val="ru-RU"/>
        </w:rPr>
        <w:t>я</w:t>
      </w:r>
      <w:r w:rsidR="007405E3" w:rsidRPr="00C9620B">
        <w:rPr>
          <w:color w:val="000000" w:themeColor="text1"/>
          <w:sz w:val="24"/>
          <w:szCs w:val="24"/>
          <w:lang w:val="ru-RU"/>
        </w:rPr>
        <w:t xml:space="preserve"> из </w:t>
      </w:r>
      <w:r w:rsidR="00EF0CAD" w:rsidRPr="00C9620B">
        <w:rPr>
          <w:sz w:val="24"/>
          <w:szCs w:val="24"/>
          <w:lang w:val="ru-RU"/>
        </w:rPr>
        <w:t>открытых источников данных (базы данных о компаниях СПАРК-Интерфакс, центра раскрытия корпоративной информации Интерфакс, портала государственных и муниципальных закупок</w:t>
      </w:r>
      <w:r w:rsidR="007605E5" w:rsidRPr="00C9620B">
        <w:rPr>
          <w:sz w:val="24"/>
          <w:szCs w:val="24"/>
          <w:lang w:val="ru-RU"/>
        </w:rPr>
        <w:t>, проч.</w:t>
      </w:r>
      <w:r w:rsidR="00EF0CAD" w:rsidRPr="00C9620B">
        <w:rPr>
          <w:sz w:val="24"/>
          <w:szCs w:val="24"/>
          <w:lang w:val="ru-RU"/>
        </w:rPr>
        <w:t>)</w:t>
      </w:r>
      <w:r w:rsidR="000B483F" w:rsidRPr="00C9620B">
        <w:rPr>
          <w:sz w:val="24"/>
          <w:szCs w:val="24"/>
          <w:lang w:val="ru-RU"/>
        </w:rPr>
        <w:t xml:space="preserve">. </w:t>
      </w:r>
    </w:p>
    <w:p w:rsidR="00ED1B77" w:rsidRPr="00C9620B" w:rsidRDefault="00ED1B77" w:rsidP="00ED1B77">
      <w:pPr>
        <w:pStyle w:val="a"/>
        <w:numPr>
          <w:ilvl w:val="0"/>
          <w:numId w:val="0"/>
        </w:numPr>
        <w:spacing w:line="360" w:lineRule="auto"/>
        <w:ind w:firstLine="567"/>
        <w:contextualSpacing/>
        <w:jc w:val="both"/>
        <w:rPr>
          <w:lang w:val="ru-RU"/>
        </w:rPr>
      </w:pPr>
      <w:r w:rsidRPr="00C9620B">
        <w:rPr>
          <w:lang w:val="ru-RU"/>
        </w:rPr>
        <w:t>1.</w:t>
      </w:r>
      <w:r w:rsidR="004C4DEB" w:rsidRPr="00C9620B">
        <w:rPr>
          <w:lang w:val="ru-RU"/>
        </w:rPr>
        <w:t>9</w:t>
      </w:r>
      <w:r w:rsidRPr="00C9620B">
        <w:rPr>
          <w:lang w:val="ru-RU"/>
        </w:rPr>
        <w:t xml:space="preserve">. По результатам проведенного анализа финансового состояния должника </w:t>
      </w:r>
      <w:r w:rsidR="005E7C11" w:rsidRPr="00C9620B">
        <w:rPr>
          <w:lang w:val="ru-RU"/>
        </w:rPr>
        <w:t>в</w:t>
      </w:r>
      <w:r w:rsidR="005E7C11" w:rsidRPr="00C9620B">
        <w:rPr>
          <w:color w:val="000000" w:themeColor="text1"/>
          <w:lang w:val="ru-RU"/>
        </w:rPr>
        <w:t xml:space="preserve"> рамках первой процедуры,</w:t>
      </w:r>
      <w:r w:rsidRPr="00C9620B">
        <w:rPr>
          <w:color w:val="000000" w:themeColor="text1"/>
          <w:lang w:val="ru-RU"/>
        </w:rPr>
        <w:t xml:space="preserve"> применяемой в деле о банкротстве</w:t>
      </w:r>
      <w:r w:rsidR="007B0FC6" w:rsidRPr="00C9620B">
        <w:rPr>
          <w:color w:val="000000" w:themeColor="text1"/>
          <w:lang w:val="ru-RU"/>
        </w:rPr>
        <w:t xml:space="preserve"> </w:t>
      </w:r>
      <w:r w:rsidR="005E7C11" w:rsidRPr="00C9620B">
        <w:rPr>
          <w:color w:val="000000" w:themeColor="text1"/>
          <w:lang w:val="ru-RU"/>
        </w:rPr>
        <w:t>(</w:t>
      </w:r>
      <w:r w:rsidR="005E7C11" w:rsidRPr="00C9620B">
        <w:rPr>
          <w:rStyle w:val="ae"/>
          <w:i w:val="0"/>
          <w:lang w:val="ru-RU"/>
        </w:rPr>
        <w:t xml:space="preserve">процедуры наблюдения </w:t>
      </w:r>
      <w:r w:rsidR="005E7C11" w:rsidRPr="00C9620B">
        <w:rPr>
          <w:rStyle w:val="ae"/>
          <w:i w:val="0"/>
          <w:lang w:val="ru-RU"/>
        </w:rPr>
        <w:lastRenderedPageBreak/>
        <w:t>или процедуры банкротства ликвидируемого должника)</w:t>
      </w:r>
      <w:r w:rsidRPr="00C9620B">
        <w:rPr>
          <w:lang w:val="ru-RU"/>
        </w:rPr>
        <w:t xml:space="preserve"> </w:t>
      </w:r>
      <w:r w:rsidR="009A6D1C" w:rsidRPr="00C9620B">
        <w:rPr>
          <w:lang w:val="ru-RU"/>
        </w:rPr>
        <w:t>–</w:t>
      </w:r>
      <w:r w:rsidR="009A6D1C" w:rsidRPr="00C9620B">
        <w:rPr>
          <w:color w:val="FF0000"/>
          <w:lang w:val="ru-RU"/>
        </w:rPr>
        <w:t xml:space="preserve"> </w:t>
      </w:r>
      <w:r w:rsidRPr="00C9620B">
        <w:rPr>
          <w:lang w:val="ru-RU"/>
        </w:rPr>
        <w:t>арбитражный управляющий подготавливает:</w:t>
      </w:r>
    </w:p>
    <w:p w:rsidR="00082714" w:rsidRPr="00C9620B" w:rsidRDefault="00ED1B77" w:rsidP="00082714">
      <w:pPr>
        <w:pStyle w:val="a"/>
        <w:numPr>
          <w:ilvl w:val="0"/>
          <w:numId w:val="3"/>
        </w:numPr>
        <w:tabs>
          <w:tab w:val="left" w:pos="1134"/>
          <w:tab w:val="left" w:pos="1276"/>
          <w:tab w:val="left" w:pos="1418"/>
        </w:tabs>
        <w:spacing w:line="360" w:lineRule="auto"/>
        <w:ind w:left="1134" w:hanging="283"/>
        <w:contextualSpacing/>
        <w:jc w:val="both"/>
        <w:rPr>
          <w:lang w:val="ru-RU"/>
        </w:rPr>
      </w:pPr>
      <w:r w:rsidRPr="00C9620B">
        <w:rPr>
          <w:lang w:val="ru-RU"/>
        </w:rPr>
        <w:t>Заключение о финансовом состоянии должника (Приложение 4)</w:t>
      </w:r>
      <w:r w:rsidR="0055169E" w:rsidRPr="00C9620B">
        <w:rPr>
          <w:lang w:val="ru-RU"/>
        </w:rPr>
        <w:t>;</w:t>
      </w:r>
      <w:r w:rsidRPr="00C9620B">
        <w:rPr>
          <w:lang w:val="ru-RU"/>
        </w:rPr>
        <w:t xml:space="preserve"> </w:t>
      </w:r>
    </w:p>
    <w:p w:rsidR="00ED1B77" w:rsidRPr="00C9620B" w:rsidRDefault="00ED1B77" w:rsidP="00082714">
      <w:pPr>
        <w:pStyle w:val="a"/>
        <w:numPr>
          <w:ilvl w:val="0"/>
          <w:numId w:val="3"/>
        </w:numPr>
        <w:tabs>
          <w:tab w:val="left" w:pos="1134"/>
          <w:tab w:val="left" w:pos="1276"/>
          <w:tab w:val="left" w:pos="1418"/>
        </w:tabs>
        <w:spacing w:line="360" w:lineRule="auto"/>
        <w:ind w:left="1134" w:hanging="283"/>
        <w:contextualSpacing/>
        <w:jc w:val="both"/>
        <w:rPr>
          <w:lang w:val="ru-RU"/>
        </w:rPr>
      </w:pPr>
      <w:r w:rsidRPr="00C9620B">
        <w:rPr>
          <w:lang w:val="ru-RU"/>
        </w:rPr>
        <w:t xml:space="preserve">Обоснование возможности или невозможности восстановления </w:t>
      </w:r>
      <w:r w:rsidR="008509EF" w:rsidRPr="00C9620B">
        <w:rPr>
          <w:lang w:val="ru-RU"/>
        </w:rPr>
        <w:t xml:space="preserve"> </w:t>
      </w:r>
      <w:r w:rsidRPr="00C9620B">
        <w:rPr>
          <w:lang w:val="ru-RU"/>
        </w:rPr>
        <w:t>платежеспособности должника</w:t>
      </w:r>
      <w:r w:rsidR="00CC58A7" w:rsidRPr="00C9620B">
        <w:rPr>
          <w:lang w:val="ru-RU"/>
        </w:rPr>
        <w:t>, целесообразности введения последующих применяемых в деле о банкротстве процедур</w:t>
      </w:r>
      <w:r w:rsidRPr="00C9620B">
        <w:rPr>
          <w:lang w:val="ru-RU"/>
        </w:rPr>
        <w:t xml:space="preserve"> (Приложение </w:t>
      </w:r>
      <w:r w:rsidR="008711AC">
        <w:rPr>
          <w:lang w:val="ru-RU"/>
        </w:rPr>
        <w:t>5</w:t>
      </w:r>
      <w:r w:rsidRPr="00C9620B">
        <w:rPr>
          <w:lang w:val="ru-RU"/>
        </w:rPr>
        <w:t>)</w:t>
      </w:r>
      <w:r w:rsidR="00082714" w:rsidRPr="00C9620B">
        <w:rPr>
          <w:lang w:val="ru-RU"/>
        </w:rPr>
        <w:t>;</w:t>
      </w:r>
    </w:p>
    <w:p w:rsidR="009A6D1C" w:rsidRPr="00C9620B" w:rsidRDefault="009A6D1C" w:rsidP="00082714">
      <w:pPr>
        <w:pStyle w:val="a"/>
        <w:numPr>
          <w:ilvl w:val="0"/>
          <w:numId w:val="3"/>
        </w:numPr>
        <w:tabs>
          <w:tab w:val="left" w:pos="1134"/>
          <w:tab w:val="left" w:pos="1276"/>
          <w:tab w:val="left" w:pos="1418"/>
        </w:tabs>
        <w:spacing w:line="360" w:lineRule="auto"/>
        <w:ind w:left="1134" w:hanging="283"/>
        <w:contextualSpacing/>
        <w:jc w:val="both"/>
        <w:rPr>
          <w:lang w:val="ru-RU"/>
        </w:rPr>
      </w:pPr>
      <w:r w:rsidRPr="00C9620B">
        <w:rPr>
          <w:lang w:val="ru-RU"/>
        </w:rPr>
        <w:t xml:space="preserve">Заключение о наличии или об отсутствии оснований для оспаривания сделок  должника (Приложение </w:t>
      </w:r>
      <w:r w:rsidR="008711AC">
        <w:rPr>
          <w:lang w:val="ru-RU"/>
        </w:rPr>
        <w:t>6</w:t>
      </w:r>
      <w:r w:rsidRPr="00C9620B">
        <w:rPr>
          <w:lang w:val="ru-RU"/>
        </w:rPr>
        <w:t>)</w:t>
      </w:r>
      <w:r w:rsidR="00082714" w:rsidRPr="00C9620B">
        <w:rPr>
          <w:lang w:val="ru-RU"/>
        </w:rPr>
        <w:t xml:space="preserve">. </w:t>
      </w:r>
    </w:p>
    <w:p w:rsidR="00ED1B77" w:rsidRPr="00C9620B" w:rsidRDefault="00ED1B77" w:rsidP="00ED1B77">
      <w:pPr>
        <w:pStyle w:val="a"/>
        <w:numPr>
          <w:ilvl w:val="0"/>
          <w:numId w:val="0"/>
        </w:numPr>
        <w:spacing w:line="360" w:lineRule="auto"/>
        <w:ind w:firstLine="567"/>
        <w:contextualSpacing/>
        <w:jc w:val="both"/>
        <w:rPr>
          <w:lang w:val="ru-RU"/>
        </w:rPr>
      </w:pPr>
      <w:r w:rsidRPr="00C9620B">
        <w:rPr>
          <w:lang w:val="ru-RU"/>
        </w:rPr>
        <w:t xml:space="preserve">Заключение о финансовом состоянии должника </w:t>
      </w:r>
      <w:r w:rsidR="005E7C11" w:rsidRPr="00C9620B">
        <w:rPr>
          <w:lang w:val="ru-RU"/>
        </w:rPr>
        <w:t>в первой процедуре банкротства</w:t>
      </w:r>
      <w:r w:rsidRPr="00C9620B">
        <w:rPr>
          <w:lang w:val="ru-RU"/>
        </w:rPr>
        <w:t xml:space="preserve"> оформляется отдельным документом и представляется: </w:t>
      </w:r>
      <w:r w:rsidRPr="00C9620B">
        <w:rPr>
          <w:color w:val="000000" w:themeColor="text1"/>
          <w:lang w:val="ru-RU"/>
        </w:rPr>
        <w:t xml:space="preserve">первому собранию (комитету) кредиторов; арбитражному суду, </w:t>
      </w:r>
      <w:r w:rsidRPr="00C9620B">
        <w:rPr>
          <w:lang w:val="ru-RU"/>
        </w:rPr>
        <w:t xml:space="preserve">рассматривающему дело о банкротстве должника; саморегулируемой организации, членом которой является арбитражный управляющий; иным лицам, уполномоченным законодательством РФ. </w:t>
      </w:r>
    </w:p>
    <w:p w:rsidR="00ED1B77" w:rsidRDefault="00ED1B77" w:rsidP="00ED1B77">
      <w:pPr>
        <w:pStyle w:val="14"/>
        <w:ind w:firstLine="567"/>
        <w:rPr>
          <w:lang w:val="ru-RU"/>
        </w:rPr>
      </w:pPr>
      <w:r w:rsidRPr="00C9620B">
        <w:rPr>
          <w:color w:val="000000" w:themeColor="text1"/>
          <w:sz w:val="24"/>
          <w:szCs w:val="24"/>
          <w:lang w:val="ru-RU"/>
        </w:rPr>
        <w:t>В</w:t>
      </w:r>
      <w:r w:rsidRPr="00C9620B">
        <w:rPr>
          <w:sz w:val="24"/>
          <w:szCs w:val="24"/>
          <w:lang w:val="ru-RU"/>
        </w:rPr>
        <w:t xml:space="preserve"> последующих процедурах,</w:t>
      </w:r>
      <w:r w:rsidRPr="00C9620B">
        <w:rPr>
          <w:color w:val="000000" w:themeColor="text1"/>
          <w:sz w:val="24"/>
          <w:szCs w:val="24"/>
          <w:lang w:val="ru-RU"/>
        </w:rPr>
        <w:t xml:space="preserve"> применяемых в деле о банкротстве, информация о финансовом состоянии должника</w:t>
      </w:r>
      <w:r w:rsidRPr="0055169E">
        <w:rPr>
          <w:color w:val="000000" w:themeColor="text1"/>
          <w:sz w:val="24"/>
          <w:szCs w:val="24"/>
          <w:lang w:val="ru-RU"/>
        </w:rPr>
        <w:t xml:space="preserve"> </w:t>
      </w:r>
      <w:r w:rsidR="006D77F6" w:rsidRPr="0055169E">
        <w:rPr>
          <w:color w:val="000000" w:themeColor="text1"/>
          <w:sz w:val="24"/>
          <w:szCs w:val="24"/>
          <w:lang w:val="ru-RU"/>
        </w:rPr>
        <w:t xml:space="preserve">является составной частью отчета арбитражного управляющего </w:t>
      </w:r>
      <w:r w:rsidR="006D77F6">
        <w:rPr>
          <w:color w:val="000000" w:themeColor="text1"/>
          <w:sz w:val="24"/>
          <w:szCs w:val="24"/>
          <w:lang w:val="ru-RU"/>
        </w:rPr>
        <w:t xml:space="preserve">и </w:t>
      </w:r>
      <w:r w:rsidRPr="0055169E">
        <w:rPr>
          <w:color w:val="000000" w:themeColor="text1"/>
          <w:sz w:val="24"/>
          <w:szCs w:val="24"/>
          <w:lang w:val="ru-RU"/>
        </w:rPr>
        <w:t>не оформляется отдельным документом</w:t>
      </w:r>
      <w:r w:rsidR="006D77F6">
        <w:rPr>
          <w:color w:val="000000" w:themeColor="text1"/>
          <w:sz w:val="24"/>
          <w:szCs w:val="24"/>
          <w:lang w:val="ru-RU"/>
        </w:rPr>
        <w:t>.</w:t>
      </w:r>
      <w:r w:rsidRPr="0055169E">
        <w:rPr>
          <w:color w:val="000000" w:themeColor="text1"/>
          <w:sz w:val="24"/>
          <w:szCs w:val="24"/>
          <w:lang w:val="ru-RU"/>
        </w:rPr>
        <w:t xml:space="preserve"> </w:t>
      </w:r>
    </w:p>
    <w:p w:rsidR="008860F8" w:rsidRDefault="009E4ABF">
      <w:pPr>
        <w:pStyle w:val="a"/>
        <w:numPr>
          <w:ilvl w:val="0"/>
          <w:numId w:val="0"/>
        </w:numPr>
        <w:spacing w:line="360" w:lineRule="auto"/>
        <w:ind w:firstLine="567"/>
        <w:contextualSpacing/>
        <w:jc w:val="both"/>
        <w:rPr>
          <w:iCs/>
          <w:lang w:val="ru-RU"/>
        </w:rPr>
      </w:pPr>
      <w:r w:rsidRPr="008711AC">
        <w:rPr>
          <w:iCs/>
          <w:lang w:val="ru-RU"/>
        </w:rPr>
        <w:t xml:space="preserve">1.10. Стандарт предусматривает базовый анализ финансового состояния должника, который проводится в обязательном порядке в соответствии с положениями настоящего Стандарта в первой процедуре, применяемой в деле о банкротстве. </w:t>
      </w:r>
    </w:p>
    <w:p w:rsidR="001C311B" w:rsidRDefault="009E4ABF">
      <w:pPr>
        <w:pStyle w:val="a"/>
        <w:numPr>
          <w:ilvl w:val="0"/>
          <w:numId w:val="0"/>
        </w:numPr>
        <w:spacing w:line="360" w:lineRule="auto"/>
        <w:ind w:firstLine="567"/>
        <w:contextualSpacing/>
        <w:jc w:val="both"/>
        <w:rPr>
          <w:lang w:val="ru-RU"/>
        </w:rPr>
      </w:pPr>
      <w:r w:rsidRPr="008711AC">
        <w:rPr>
          <w:iCs/>
          <w:lang w:val="ru-RU"/>
        </w:rPr>
        <w:t>В последующих процедурах</w:t>
      </w:r>
      <w:r w:rsidR="008860F8" w:rsidRPr="008860F8">
        <w:rPr>
          <w:iCs/>
          <w:lang w:val="ru-RU"/>
        </w:rPr>
        <w:t xml:space="preserve"> </w:t>
      </w:r>
      <w:r w:rsidR="00E813F6" w:rsidRPr="008860F8">
        <w:rPr>
          <w:iCs/>
          <w:lang w:val="ru-RU"/>
        </w:rPr>
        <w:t>финансовое состояние должника может уточняться на основании вновь полученной информации (вновь открывшимися фактами, при продолжении деятельности  должников в реабилитационных процедурах, в конкурсном производстве, проч.)</w:t>
      </w:r>
      <w:r w:rsidR="00AC0F30">
        <w:rPr>
          <w:iCs/>
          <w:lang w:val="ru-RU"/>
        </w:rPr>
        <w:t xml:space="preserve"> </w:t>
      </w:r>
      <w:r w:rsidR="00AC0F30" w:rsidRPr="00AC0F30">
        <w:rPr>
          <w:lang w:val="ru-RU"/>
        </w:rPr>
        <w:t>а</w:t>
      </w:r>
      <w:r w:rsidR="00E813F6" w:rsidRPr="00AC0F30">
        <w:rPr>
          <w:lang w:val="ru-RU"/>
        </w:rPr>
        <w:t>нализ финансового состояния может отражать не все, а отдельные элементы из перечисленных в разделе II Стандарта – в соответствии с задачами анализа (пп. 3.1-3.3) в конкретной процедуре, применяемой в деле о банкротстве.</w:t>
      </w:r>
    </w:p>
    <w:p w:rsidR="001218EC" w:rsidRDefault="005E7C11">
      <w:pPr>
        <w:pStyle w:val="a"/>
        <w:numPr>
          <w:ilvl w:val="0"/>
          <w:numId w:val="0"/>
        </w:numPr>
        <w:spacing w:line="360" w:lineRule="auto"/>
        <w:ind w:firstLine="567"/>
        <w:contextualSpacing/>
        <w:jc w:val="both"/>
        <w:rPr>
          <w:lang w:val="ru-RU"/>
        </w:rPr>
      </w:pPr>
      <w:r w:rsidRPr="005E7C11">
        <w:rPr>
          <w:iCs/>
          <w:lang w:val="ru-RU"/>
        </w:rPr>
        <w:t xml:space="preserve">    Методические рекомендации по проведению базового анализа в первой процедуре</w:t>
      </w:r>
      <w:r w:rsidR="00FD0B4C">
        <w:rPr>
          <w:iCs/>
          <w:lang w:val="ru-RU"/>
        </w:rPr>
        <w:t>, применяемой в деле о</w:t>
      </w:r>
      <w:r w:rsidRPr="005E7C11">
        <w:rPr>
          <w:iCs/>
          <w:lang w:val="ru-RU"/>
        </w:rPr>
        <w:t xml:space="preserve"> банкротств</w:t>
      </w:r>
      <w:r w:rsidR="00FD0B4C">
        <w:rPr>
          <w:iCs/>
          <w:lang w:val="ru-RU"/>
        </w:rPr>
        <w:t>е,</w:t>
      </w:r>
      <w:r w:rsidRPr="005E7C11">
        <w:rPr>
          <w:iCs/>
          <w:lang w:val="ru-RU"/>
        </w:rPr>
        <w:t xml:space="preserve"> представлены в Приложении 2. П</w:t>
      </w:r>
      <w:r w:rsidR="006E6F3D" w:rsidRPr="0069790D">
        <w:rPr>
          <w:lang w:val="ru-RU"/>
        </w:rPr>
        <w:t>редлагаемые в Методических рекомендациях подходы могут использоваться выборочно, при сохранении необходимого уровня полноты и достоверности</w:t>
      </w:r>
      <w:r w:rsidR="006E6F3D" w:rsidRPr="009B08EE">
        <w:rPr>
          <w:lang w:val="ru-RU"/>
        </w:rPr>
        <w:t>.</w:t>
      </w:r>
      <w:r w:rsidR="006E6F3D" w:rsidRPr="00A706D7">
        <w:rPr>
          <w:lang w:val="ru-RU"/>
        </w:rPr>
        <w:t xml:space="preserve"> </w:t>
      </w:r>
    </w:p>
    <w:p w:rsidR="001218EC" w:rsidRDefault="005E7C11" w:rsidP="00D1544C">
      <w:pPr>
        <w:spacing w:line="360" w:lineRule="auto"/>
        <w:ind w:firstLine="567"/>
        <w:jc w:val="both"/>
        <w:rPr>
          <w:b/>
          <w:sz w:val="24"/>
          <w:szCs w:val="24"/>
          <w:highlight w:val="cyan"/>
        </w:rPr>
      </w:pPr>
      <w:r w:rsidRPr="005E7C11">
        <w:rPr>
          <w:b/>
          <w:sz w:val="24"/>
          <w:szCs w:val="24"/>
          <w:lang w:val="en-US"/>
        </w:rPr>
        <w:t>II</w:t>
      </w:r>
      <w:r w:rsidRPr="005E7C11">
        <w:rPr>
          <w:b/>
          <w:sz w:val="24"/>
          <w:szCs w:val="24"/>
        </w:rPr>
        <w:t xml:space="preserve">. Анализ финансового состояния должника </w:t>
      </w:r>
      <w:r w:rsidRPr="005E7C11">
        <w:rPr>
          <w:b/>
          <w:iCs/>
          <w:color w:val="000000"/>
          <w:sz w:val="24"/>
          <w:szCs w:val="24"/>
        </w:rPr>
        <w:t>в первой процедуре, применяемой в деле о банкротстве</w:t>
      </w:r>
      <w:r w:rsidRPr="005E7C11">
        <w:rPr>
          <w:b/>
          <w:sz w:val="24"/>
          <w:szCs w:val="24"/>
          <w:highlight w:val="cyan"/>
        </w:rPr>
        <w:t xml:space="preserve"> </w:t>
      </w:r>
    </w:p>
    <w:p w:rsidR="00463F76" w:rsidRDefault="006E6F3D" w:rsidP="006E6F3D">
      <w:pPr>
        <w:spacing w:line="360" w:lineRule="auto"/>
        <w:ind w:firstLine="567"/>
        <w:jc w:val="both"/>
        <w:rPr>
          <w:iCs/>
          <w:color w:val="000000"/>
          <w:sz w:val="24"/>
          <w:szCs w:val="24"/>
        </w:rPr>
      </w:pPr>
      <w:r w:rsidRPr="009B08EE">
        <w:rPr>
          <w:iCs/>
          <w:color w:val="000000"/>
          <w:sz w:val="24"/>
          <w:szCs w:val="24"/>
        </w:rPr>
        <w:t xml:space="preserve">2.1. </w:t>
      </w:r>
      <w:r w:rsidR="00463F76">
        <w:rPr>
          <w:iCs/>
          <w:color w:val="000000"/>
          <w:sz w:val="24"/>
          <w:szCs w:val="24"/>
        </w:rPr>
        <w:t>В процедуре наблюдения анализ финансового состояния проводится в целях:</w:t>
      </w:r>
    </w:p>
    <w:p w:rsidR="00463F76" w:rsidRPr="00FD0B4C" w:rsidRDefault="00463F76" w:rsidP="00FD0B4C">
      <w:pPr>
        <w:pStyle w:val="a4"/>
        <w:numPr>
          <w:ilvl w:val="0"/>
          <w:numId w:val="63"/>
        </w:numPr>
        <w:spacing w:line="360" w:lineRule="auto"/>
        <w:ind w:left="1134" w:hanging="283"/>
        <w:jc w:val="both"/>
        <w:rPr>
          <w:iCs/>
          <w:color w:val="000000"/>
          <w:sz w:val="24"/>
          <w:szCs w:val="24"/>
        </w:rPr>
      </w:pPr>
      <w:r w:rsidRPr="00FD0B4C">
        <w:rPr>
          <w:iCs/>
          <w:color w:val="000000"/>
          <w:sz w:val="24"/>
          <w:szCs w:val="24"/>
        </w:rPr>
        <w:t>определения достаточности принадлежащего должнику имущества для покрытия расходо</w:t>
      </w:r>
      <w:r w:rsidR="00E7794B" w:rsidRPr="00FD0B4C">
        <w:rPr>
          <w:iCs/>
          <w:color w:val="000000"/>
          <w:sz w:val="24"/>
          <w:szCs w:val="24"/>
        </w:rPr>
        <w:t>в в деле о банкротстве, в том ч</w:t>
      </w:r>
      <w:r w:rsidRPr="00FD0B4C">
        <w:rPr>
          <w:iCs/>
          <w:color w:val="000000"/>
          <w:sz w:val="24"/>
          <w:szCs w:val="24"/>
        </w:rPr>
        <w:t>и</w:t>
      </w:r>
      <w:r w:rsidR="00E7794B" w:rsidRPr="00FD0B4C">
        <w:rPr>
          <w:iCs/>
          <w:color w:val="000000"/>
          <w:sz w:val="24"/>
          <w:szCs w:val="24"/>
        </w:rPr>
        <w:t>с</w:t>
      </w:r>
      <w:r w:rsidRPr="00FD0B4C">
        <w:rPr>
          <w:iCs/>
          <w:color w:val="000000"/>
          <w:sz w:val="24"/>
          <w:szCs w:val="24"/>
        </w:rPr>
        <w:t>ле расходов на выплату возн</w:t>
      </w:r>
      <w:r w:rsidR="00E7794B" w:rsidRPr="00FD0B4C">
        <w:rPr>
          <w:iCs/>
          <w:color w:val="000000"/>
          <w:sz w:val="24"/>
          <w:szCs w:val="24"/>
        </w:rPr>
        <w:t>аграждения арбитражным управляю</w:t>
      </w:r>
      <w:r w:rsidRPr="00FD0B4C">
        <w:rPr>
          <w:iCs/>
          <w:color w:val="000000"/>
          <w:sz w:val="24"/>
          <w:szCs w:val="24"/>
        </w:rPr>
        <w:t>щим;</w:t>
      </w:r>
    </w:p>
    <w:p w:rsidR="00463F76" w:rsidRPr="00FD0B4C" w:rsidRDefault="00463F76" w:rsidP="00FD0B4C">
      <w:pPr>
        <w:pStyle w:val="a4"/>
        <w:numPr>
          <w:ilvl w:val="0"/>
          <w:numId w:val="63"/>
        </w:numPr>
        <w:spacing w:line="360" w:lineRule="auto"/>
        <w:ind w:left="1134" w:hanging="283"/>
        <w:jc w:val="both"/>
        <w:rPr>
          <w:iCs/>
          <w:color w:val="000000"/>
          <w:sz w:val="24"/>
          <w:szCs w:val="24"/>
        </w:rPr>
      </w:pPr>
      <w:r w:rsidRPr="00FD0B4C">
        <w:rPr>
          <w:iCs/>
          <w:color w:val="000000"/>
          <w:sz w:val="24"/>
          <w:szCs w:val="24"/>
        </w:rPr>
        <w:lastRenderedPageBreak/>
        <w:t xml:space="preserve">определения возможности </w:t>
      </w:r>
      <w:r w:rsidR="00CC58A7">
        <w:rPr>
          <w:iCs/>
          <w:color w:val="000000"/>
          <w:sz w:val="24"/>
          <w:szCs w:val="24"/>
        </w:rPr>
        <w:t xml:space="preserve">или </w:t>
      </w:r>
      <w:r w:rsidRPr="00FD0B4C">
        <w:rPr>
          <w:iCs/>
          <w:color w:val="000000"/>
          <w:sz w:val="24"/>
          <w:szCs w:val="24"/>
        </w:rPr>
        <w:t>невозможности восстановления платежеспособности должника в порядке и сроки, установленные Законом о банкротстве;</w:t>
      </w:r>
    </w:p>
    <w:p w:rsidR="00463F76" w:rsidRPr="00FD0B4C" w:rsidRDefault="00463F76" w:rsidP="00FD0B4C">
      <w:pPr>
        <w:pStyle w:val="a4"/>
        <w:numPr>
          <w:ilvl w:val="0"/>
          <w:numId w:val="63"/>
        </w:numPr>
        <w:spacing w:line="360" w:lineRule="auto"/>
        <w:ind w:left="1134" w:hanging="283"/>
        <w:jc w:val="both"/>
        <w:rPr>
          <w:iCs/>
          <w:color w:val="000000"/>
          <w:sz w:val="24"/>
          <w:szCs w:val="24"/>
        </w:rPr>
      </w:pPr>
      <w:r w:rsidRPr="00FD0B4C">
        <w:rPr>
          <w:iCs/>
          <w:color w:val="000000"/>
          <w:sz w:val="24"/>
          <w:szCs w:val="24"/>
        </w:rPr>
        <w:t>обоснования целесообразности введения последующих применяемых в деле о банкротстве процедур;</w:t>
      </w:r>
    </w:p>
    <w:p w:rsidR="00463F76" w:rsidRPr="00FD0B4C" w:rsidRDefault="00463F76" w:rsidP="00FD0B4C">
      <w:pPr>
        <w:pStyle w:val="a4"/>
        <w:numPr>
          <w:ilvl w:val="0"/>
          <w:numId w:val="63"/>
        </w:numPr>
        <w:spacing w:line="360" w:lineRule="auto"/>
        <w:ind w:left="1134" w:hanging="283"/>
        <w:jc w:val="both"/>
        <w:rPr>
          <w:iCs/>
          <w:color w:val="000000"/>
          <w:sz w:val="24"/>
          <w:szCs w:val="24"/>
        </w:rPr>
      </w:pPr>
      <w:r w:rsidRPr="00FD0B4C">
        <w:rPr>
          <w:iCs/>
          <w:color w:val="000000"/>
          <w:sz w:val="24"/>
          <w:szCs w:val="24"/>
        </w:rPr>
        <w:t xml:space="preserve">выявления наличия </w:t>
      </w:r>
      <w:r w:rsidR="00CC58A7">
        <w:rPr>
          <w:iCs/>
          <w:color w:val="000000"/>
          <w:sz w:val="24"/>
          <w:szCs w:val="24"/>
        </w:rPr>
        <w:t xml:space="preserve">или </w:t>
      </w:r>
      <w:r w:rsidRPr="00FD0B4C">
        <w:rPr>
          <w:iCs/>
          <w:color w:val="000000"/>
          <w:sz w:val="24"/>
          <w:szCs w:val="24"/>
        </w:rPr>
        <w:t xml:space="preserve">отсутствия оснований для оспаривания сделок должника. </w:t>
      </w:r>
    </w:p>
    <w:p w:rsidR="001218EC" w:rsidRDefault="00E7794B">
      <w:pPr>
        <w:pStyle w:val="14"/>
        <w:ind w:firstLine="567"/>
        <w:contextualSpacing/>
        <w:rPr>
          <w:sz w:val="24"/>
          <w:szCs w:val="24"/>
          <w:lang w:val="ru-RU"/>
        </w:rPr>
      </w:pPr>
      <w:r w:rsidRPr="002B4966">
        <w:rPr>
          <w:sz w:val="24"/>
          <w:szCs w:val="24"/>
          <w:lang w:val="ru-RU"/>
        </w:rPr>
        <w:t>По результатам проведения анализа финансово</w:t>
      </w:r>
      <w:r>
        <w:rPr>
          <w:sz w:val="24"/>
          <w:szCs w:val="24"/>
          <w:lang w:val="ru-RU"/>
        </w:rPr>
        <w:t>го состояния должника</w:t>
      </w:r>
      <w:r w:rsidRPr="002B4966">
        <w:rPr>
          <w:sz w:val="24"/>
          <w:szCs w:val="24"/>
          <w:lang w:val="ru-RU"/>
        </w:rPr>
        <w:t xml:space="preserve"> </w:t>
      </w:r>
      <w:r w:rsidR="00FD0B4C">
        <w:rPr>
          <w:sz w:val="24"/>
          <w:szCs w:val="24"/>
          <w:lang w:val="ru-RU"/>
        </w:rPr>
        <w:t xml:space="preserve">в первой процедуре, применяемой в деле о банкротстве, </w:t>
      </w:r>
      <w:r w:rsidRPr="002B4966">
        <w:rPr>
          <w:sz w:val="24"/>
          <w:szCs w:val="24"/>
          <w:lang w:val="ru-RU"/>
        </w:rPr>
        <w:t>арбитражный управляющий</w:t>
      </w:r>
      <w:r>
        <w:rPr>
          <w:sz w:val="24"/>
          <w:szCs w:val="24"/>
          <w:lang w:val="ru-RU"/>
        </w:rPr>
        <w:t xml:space="preserve"> </w:t>
      </w:r>
      <w:r w:rsidRPr="002B4966">
        <w:rPr>
          <w:sz w:val="24"/>
          <w:szCs w:val="24"/>
          <w:lang w:val="ru-RU"/>
        </w:rPr>
        <w:t>должен сформировать обоснованные выводы</w:t>
      </w:r>
      <w:r>
        <w:rPr>
          <w:sz w:val="24"/>
          <w:szCs w:val="24"/>
          <w:lang w:val="ru-RU"/>
        </w:rPr>
        <w:t xml:space="preserve"> по всем </w:t>
      </w:r>
      <w:r w:rsidR="00337B20">
        <w:rPr>
          <w:sz w:val="24"/>
          <w:szCs w:val="24"/>
          <w:lang w:val="ru-RU"/>
        </w:rPr>
        <w:t>вышеперечисленным</w:t>
      </w:r>
      <w:r>
        <w:rPr>
          <w:sz w:val="24"/>
          <w:szCs w:val="24"/>
          <w:lang w:val="ru-RU"/>
        </w:rPr>
        <w:t xml:space="preserve"> пунктам.</w:t>
      </w:r>
    </w:p>
    <w:p w:rsidR="006E6F3D" w:rsidRPr="009B08EE" w:rsidRDefault="00E7794B" w:rsidP="006E6F3D">
      <w:pPr>
        <w:spacing w:line="360" w:lineRule="auto"/>
        <w:ind w:firstLine="567"/>
        <w:jc w:val="both"/>
        <w:rPr>
          <w:bCs/>
          <w:sz w:val="24"/>
          <w:szCs w:val="24"/>
        </w:rPr>
      </w:pPr>
      <w:r>
        <w:rPr>
          <w:iCs/>
          <w:color w:val="000000"/>
          <w:sz w:val="24"/>
          <w:szCs w:val="24"/>
        </w:rPr>
        <w:t xml:space="preserve">2.2.  </w:t>
      </w:r>
      <w:r w:rsidR="006E6F3D" w:rsidRPr="009B08EE">
        <w:rPr>
          <w:iCs/>
          <w:color w:val="000000"/>
          <w:sz w:val="24"/>
          <w:szCs w:val="24"/>
        </w:rPr>
        <w:t xml:space="preserve">Анализ </w:t>
      </w:r>
      <w:r w:rsidR="00A14994" w:rsidRPr="00A14994">
        <w:rPr>
          <w:iCs/>
          <w:sz w:val="24"/>
          <w:szCs w:val="24"/>
        </w:rPr>
        <w:t>финансового состояния</w:t>
      </w:r>
      <w:r w:rsidR="005E7C11" w:rsidRPr="005E7C11">
        <w:rPr>
          <w:iCs/>
          <w:color w:val="FF0000"/>
          <w:sz w:val="24"/>
          <w:szCs w:val="24"/>
        </w:rPr>
        <w:t xml:space="preserve"> </w:t>
      </w:r>
      <w:r w:rsidR="006E6F3D" w:rsidRPr="009B08EE">
        <w:rPr>
          <w:iCs/>
          <w:color w:val="000000"/>
          <w:sz w:val="24"/>
          <w:szCs w:val="24"/>
        </w:rPr>
        <w:t xml:space="preserve">в процедуре </w:t>
      </w:r>
      <w:r w:rsidR="005E7C11" w:rsidRPr="005E7C11">
        <w:rPr>
          <w:iCs/>
          <w:color w:val="000000"/>
          <w:sz w:val="24"/>
          <w:szCs w:val="24"/>
        </w:rPr>
        <w:t>наблюдения</w:t>
      </w:r>
      <w:r w:rsidR="006E6F3D" w:rsidRPr="009B08EE">
        <w:rPr>
          <w:iCs/>
          <w:color w:val="000000"/>
          <w:sz w:val="24"/>
          <w:szCs w:val="24"/>
        </w:rPr>
        <w:t xml:space="preserve"> подразделяется на два этапа. </w:t>
      </w:r>
      <w:r w:rsidR="009E4ABF" w:rsidRPr="009E4ABF">
        <w:rPr>
          <w:i/>
          <w:iCs/>
          <w:color w:val="000000"/>
          <w:sz w:val="24"/>
          <w:szCs w:val="24"/>
        </w:rPr>
        <w:t>Первый этап</w:t>
      </w:r>
      <w:r w:rsidR="006E6F3D" w:rsidRPr="009B08EE">
        <w:rPr>
          <w:iCs/>
          <w:color w:val="000000"/>
          <w:sz w:val="24"/>
          <w:szCs w:val="24"/>
        </w:rPr>
        <w:t xml:space="preserve"> включает решение следующих задач: </w:t>
      </w:r>
      <w:r w:rsidR="006E6F3D" w:rsidRPr="007F6B35">
        <w:rPr>
          <w:bCs/>
          <w:sz w:val="24"/>
          <w:szCs w:val="24"/>
        </w:rPr>
        <w:t xml:space="preserve"> </w:t>
      </w:r>
    </w:p>
    <w:p w:rsidR="006E6F3D" w:rsidRPr="00FD0B4C" w:rsidRDefault="006E6F3D" w:rsidP="00FD0B4C">
      <w:pPr>
        <w:pStyle w:val="a4"/>
        <w:numPr>
          <w:ilvl w:val="0"/>
          <w:numId w:val="63"/>
        </w:numPr>
        <w:spacing w:line="360" w:lineRule="auto"/>
        <w:ind w:left="1134" w:hanging="283"/>
        <w:jc w:val="both"/>
        <w:rPr>
          <w:iCs/>
          <w:color w:val="000000"/>
          <w:sz w:val="24"/>
          <w:szCs w:val="24"/>
        </w:rPr>
      </w:pPr>
      <w:r w:rsidRPr="00FD0B4C">
        <w:rPr>
          <w:iCs/>
          <w:color w:val="000000"/>
          <w:sz w:val="24"/>
          <w:szCs w:val="24"/>
        </w:rPr>
        <w:t>определение внешних и внутренних факторов, которые привели</w:t>
      </w:r>
      <w:r w:rsidR="00541F0D">
        <w:rPr>
          <w:iCs/>
          <w:color w:val="000000"/>
          <w:sz w:val="24"/>
          <w:szCs w:val="24"/>
        </w:rPr>
        <w:t xml:space="preserve"> должника</w:t>
      </w:r>
      <w:r w:rsidRPr="00FD0B4C">
        <w:rPr>
          <w:iCs/>
          <w:color w:val="000000"/>
          <w:sz w:val="24"/>
          <w:szCs w:val="24"/>
        </w:rPr>
        <w:t xml:space="preserve"> к неплатежеспособности, и возможности их преодоления; </w:t>
      </w:r>
    </w:p>
    <w:p w:rsidR="004A47EA" w:rsidRPr="00FD0B4C" w:rsidRDefault="006E6F3D" w:rsidP="00FD0B4C">
      <w:pPr>
        <w:pStyle w:val="a4"/>
        <w:numPr>
          <w:ilvl w:val="0"/>
          <w:numId w:val="63"/>
        </w:numPr>
        <w:spacing w:line="360" w:lineRule="auto"/>
        <w:ind w:left="1134" w:hanging="283"/>
        <w:jc w:val="both"/>
        <w:rPr>
          <w:iCs/>
          <w:color w:val="000000"/>
          <w:sz w:val="24"/>
          <w:szCs w:val="24"/>
        </w:rPr>
      </w:pPr>
      <w:r w:rsidRPr="00FD0B4C">
        <w:rPr>
          <w:iCs/>
          <w:color w:val="000000"/>
          <w:sz w:val="24"/>
          <w:szCs w:val="24"/>
        </w:rPr>
        <w:t xml:space="preserve">изучение активов и пассивов должника, финансовых результатов </w:t>
      </w:r>
      <w:r w:rsidR="001C0789" w:rsidRPr="00FD0B4C">
        <w:rPr>
          <w:iCs/>
          <w:color w:val="000000"/>
          <w:sz w:val="24"/>
          <w:szCs w:val="24"/>
        </w:rPr>
        <w:t xml:space="preserve">деятельности, </w:t>
      </w:r>
      <w:r w:rsidRPr="00FD0B4C">
        <w:rPr>
          <w:iCs/>
          <w:color w:val="000000"/>
          <w:sz w:val="24"/>
          <w:szCs w:val="24"/>
        </w:rPr>
        <w:t>определения достаточности принадлежащего должнику имущества для покрытия расходов в деле о банкротстве</w:t>
      </w:r>
      <w:r w:rsidR="001C0789" w:rsidRPr="00FD0B4C">
        <w:rPr>
          <w:iCs/>
          <w:color w:val="000000"/>
          <w:sz w:val="24"/>
          <w:szCs w:val="24"/>
        </w:rPr>
        <w:t xml:space="preserve">, установления факта осуществления </w:t>
      </w:r>
      <w:r w:rsidR="001C0789" w:rsidRPr="00CC58A7">
        <w:rPr>
          <w:iCs/>
          <w:color w:val="000000"/>
          <w:sz w:val="24"/>
          <w:szCs w:val="24"/>
        </w:rPr>
        <w:t>(неосуществления)</w:t>
      </w:r>
      <w:r w:rsidR="001C0789" w:rsidRPr="00FD0B4C">
        <w:rPr>
          <w:iCs/>
          <w:color w:val="000000"/>
          <w:sz w:val="24"/>
          <w:szCs w:val="24"/>
        </w:rPr>
        <w:t xml:space="preserve"> основной деятельности должником, определения </w:t>
      </w:r>
      <w:r w:rsidRPr="00FD0B4C">
        <w:rPr>
          <w:iCs/>
          <w:color w:val="000000"/>
          <w:sz w:val="24"/>
          <w:szCs w:val="24"/>
        </w:rPr>
        <w:t xml:space="preserve"> </w:t>
      </w:r>
      <w:r w:rsidR="005E7C11" w:rsidRPr="00FD0B4C">
        <w:rPr>
          <w:iCs/>
          <w:color w:val="000000"/>
          <w:sz w:val="24"/>
          <w:szCs w:val="24"/>
        </w:rPr>
        <w:t>возможности (невозможности) восстановления платежеспособности должника в установленные Законом сроки;</w:t>
      </w:r>
      <w:r w:rsidR="00541F0D">
        <w:rPr>
          <w:iCs/>
          <w:color w:val="000000"/>
          <w:sz w:val="24"/>
          <w:szCs w:val="24"/>
        </w:rPr>
        <w:t xml:space="preserve"> </w:t>
      </w:r>
    </w:p>
    <w:p w:rsidR="006E6F3D" w:rsidRPr="00FD0B4C" w:rsidRDefault="006E6F3D" w:rsidP="00FD0B4C">
      <w:pPr>
        <w:pStyle w:val="a4"/>
        <w:numPr>
          <w:ilvl w:val="0"/>
          <w:numId w:val="63"/>
        </w:numPr>
        <w:spacing w:line="360" w:lineRule="auto"/>
        <w:ind w:left="1134" w:hanging="283"/>
        <w:jc w:val="both"/>
        <w:rPr>
          <w:iCs/>
          <w:color w:val="000000"/>
          <w:sz w:val="24"/>
          <w:szCs w:val="24"/>
        </w:rPr>
      </w:pPr>
      <w:r w:rsidRPr="00FD0B4C">
        <w:rPr>
          <w:iCs/>
          <w:color w:val="000000"/>
          <w:sz w:val="24"/>
          <w:szCs w:val="24"/>
        </w:rPr>
        <w:t>выявление наличия или отсутствия оснований для оспаривания сделок должника.</w:t>
      </w:r>
    </w:p>
    <w:p w:rsidR="001218EC" w:rsidRDefault="00A14994">
      <w:pPr>
        <w:pStyle w:val="a"/>
        <w:numPr>
          <w:ilvl w:val="0"/>
          <w:numId w:val="0"/>
        </w:numPr>
        <w:spacing w:line="360" w:lineRule="auto"/>
        <w:ind w:firstLine="567"/>
        <w:contextualSpacing/>
        <w:jc w:val="both"/>
        <w:rPr>
          <w:iCs/>
          <w:lang w:val="ru-RU"/>
        </w:rPr>
      </w:pPr>
      <w:r w:rsidRPr="00857CD5">
        <w:rPr>
          <w:iCs/>
          <w:lang w:val="ru-RU"/>
        </w:rPr>
        <w:t xml:space="preserve">При установлении факта неосуществления должником основной деятельности и (или) отсутствия намерения (целесообразности) продолжать основную деятельность в дальнейшем на первом этапе делается вывод о невозможности восстановления платежеспособности и обосновывается переход к </w:t>
      </w:r>
      <w:r w:rsidR="00CC58A7">
        <w:rPr>
          <w:iCs/>
          <w:lang w:val="ru-RU"/>
        </w:rPr>
        <w:t xml:space="preserve">процедуре </w:t>
      </w:r>
      <w:r w:rsidRPr="00857CD5">
        <w:rPr>
          <w:iCs/>
          <w:lang w:val="ru-RU"/>
        </w:rPr>
        <w:t>конкурсно</w:t>
      </w:r>
      <w:r w:rsidR="00CC58A7">
        <w:rPr>
          <w:iCs/>
          <w:lang w:val="ru-RU"/>
        </w:rPr>
        <w:t>го</w:t>
      </w:r>
      <w:r w:rsidRPr="00857CD5">
        <w:rPr>
          <w:iCs/>
          <w:lang w:val="ru-RU"/>
        </w:rPr>
        <w:t xml:space="preserve"> производств</w:t>
      </w:r>
      <w:r w:rsidR="00CC58A7">
        <w:rPr>
          <w:iCs/>
          <w:lang w:val="ru-RU"/>
        </w:rPr>
        <w:t>а</w:t>
      </w:r>
      <w:r w:rsidRPr="00857CD5">
        <w:rPr>
          <w:iCs/>
          <w:lang w:val="ru-RU"/>
        </w:rPr>
        <w:t>. Первый этап завершается.</w:t>
      </w:r>
      <w:r w:rsidR="00AF7E93" w:rsidRPr="00857CD5">
        <w:rPr>
          <w:iCs/>
          <w:lang w:val="ru-RU"/>
        </w:rPr>
        <w:t xml:space="preserve"> </w:t>
      </w:r>
    </w:p>
    <w:p w:rsidR="00B26EF3" w:rsidRDefault="00A14994" w:rsidP="0084327A">
      <w:pPr>
        <w:pStyle w:val="a"/>
        <w:widowControl w:val="0"/>
        <w:numPr>
          <w:ilvl w:val="0"/>
          <w:numId w:val="0"/>
        </w:num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eastAsiaTheme="minorEastAsia"/>
          <w:lang w:val="ru-RU"/>
        </w:rPr>
      </w:pPr>
      <w:r w:rsidRPr="00857CD5">
        <w:rPr>
          <w:iCs/>
          <w:lang w:val="ru-RU"/>
        </w:rPr>
        <w:t>При установлении факта ведения основной деятельности должником</w:t>
      </w:r>
      <w:r w:rsidR="0003655A" w:rsidRPr="00857CD5">
        <w:rPr>
          <w:iCs/>
          <w:lang w:val="ru-RU"/>
        </w:rPr>
        <w:t xml:space="preserve"> или намерения ее продолжать</w:t>
      </w:r>
      <w:r w:rsidRPr="00857CD5">
        <w:rPr>
          <w:iCs/>
          <w:lang w:val="ru-RU"/>
        </w:rPr>
        <w:t xml:space="preserve"> осуществляется переход ко </w:t>
      </w:r>
      <w:r w:rsidR="00DE7EC9" w:rsidRPr="00DE7EC9">
        <w:rPr>
          <w:i/>
          <w:iCs/>
          <w:lang w:val="ru-RU"/>
        </w:rPr>
        <w:t>второму этапу</w:t>
      </w:r>
      <w:r w:rsidRPr="00857CD5">
        <w:rPr>
          <w:iCs/>
          <w:lang w:val="ru-RU"/>
        </w:rPr>
        <w:t xml:space="preserve"> анализа</w:t>
      </w:r>
      <w:r w:rsidR="00DE7EC9" w:rsidRPr="00DE7EC9">
        <w:rPr>
          <w:iCs/>
          <w:lang w:val="ru-RU"/>
        </w:rPr>
        <w:t xml:space="preserve"> для</w:t>
      </w:r>
      <w:r w:rsidR="00DE7EC9" w:rsidRPr="00DE7EC9">
        <w:rPr>
          <w:rFonts w:eastAsiaTheme="minorEastAsia"/>
          <w:lang w:val="ru-RU"/>
        </w:rPr>
        <w:t xml:space="preserve"> изучения возможности (невозможности) осуществления должником безубыточной деятельности и</w:t>
      </w:r>
      <w:r w:rsidR="00090644">
        <w:rPr>
          <w:rFonts w:eastAsiaTheme="minorEastAsia"/>
          <w:lang w:val="ru-RU"/>
        </w:rPr>
        <w:t xml:space="preserve"> </w:t>
      </w:r>
      <w:r w:rsidR="00DE7EC9" w:rsidRPr="00DE7EC9">
        <w:rPr>
          <w:rFonts w:eastAsiaTheme="minorEastAsia"/>
          <w:lang w:val="ru-RU"/>
        </w:rPr>
        <w:t>восстановления платежеспособности, обоснования целесообразности введения дальнейшей соответствующей процедуры банкротства.</w:t>
      </w:r>
    </w:p>
    <w:p w:rsidR="0084327A" w:rsidRPr="007F6B35" w:rsidRDefault="00AF7E93" w:rsidP="0084327A">
      <w:pPr>
        <w:pStyle w:val="a"/>
        <w:widowControl w:val="0"/>
        <w:numPr>
          <w:ilvl w:val="0"/>
          <w:numId w:val="0"/>
        </w:num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lang w:val="ru-RU"/>
        </w:rPr>
      </w:pPr>
      <w:r>
        <w:rPr>
          <w:rFonts w:eastAsiaTheme="minorEastAsia"/>
          <w:lang w:val="ru-RU"/>
        </w:rPr>
        <w:t xml:space="preserve"> </w:t>
      </w:r>
      <w:r w:rsidR="0084327A" w:rsidRPr="007F6B35">
        <w:rPr>
          <w:rFonts w:eastAsiaTheme="minorEastAsia"/>
          <w:lang w:val="ru-RU"/>
        </w:rPr>
        <w:t>2.</w:t>
      </w:r>
      <w:r w:rsidR="00D208EA">
        <w:rPr>
          <w:rFonts w:eastAsiaTheme="minorEastAsia"/>
          <w:lang w:val="ru-RU"/>
        </w:rPr>
        <w:t>3</w:t>
      </w:r>
      <w:r w:rsidR="0084327A" w:rsidRPr="00A33667">
        <w:rPr>
          <w:rFonts w:eastAsiaTheme="minorEastAsia"/>
          <w:lang w:val="ru-RU"/>
        </w:rPr>
        <w:t xml:space="preserve">. Содержание </w:t>
      </w:r>
      <w:r w:rsidR="005E7C11" w:rsidRPr="005E7C11">
        <w:rPr>
          <w:rFonts w:eastAsiaTheme="minorEastAsia"/>
          <w:lang w:val="ru-RU"/>
        </w:rPr>
        <w:t xml:space="preserve">базового </w:t>
      </w:r>
      <w:r w:rsidR="0084327A" w:rsidRPr="007F6B35">
        <w:rPr>
          <w:rFonts w:eastAsiaTheme="minorEastAsia"/>
          <w:lang w:val="ru-RU"/>
        </w:rPr>
        <w:t>анализа финансово</w:t>
      </w:r>
      <w:r w:rsidR="002320DB">
        <w:rPr>
          <w:rFonts w:eastAsiaTheme="minorEastAsia"/>
          <w:lang w:val="ru-RU"/>
        </w:rPr>
        <w:t>го</w:t>
      </w:r>
      <w:r w:rsidR="0084327A" w:rsidRPr="007F6B35">
        <w:rPr>
          <w:rFonts w:eastAsiaTheme="minorEastAsia"/>
          <w:lang w:val="ru-RU"/>
        </w:rPr>
        <w:t xml:space="preserve"> состояния должника </w:t>
      </w:r>
      <w:r w:rsidR="0084327A" w:rsidRPr="007F6B35">
        <w:rPr>
          <w:lang w:val="ru-RU"/>
        </w:rPr>
        <w:t>за исследуемый период в первой процедуре включает следующие элементы.</w:t>
      </w:r>
    </w:p>
    <w:p w:rsidR="0084327A" w:rsidRPr="007F6B35" w:rsidRDefault="0084327A" w:rsidP="0084327A">
      <w:pPr>
        <w:pStyle w:val="a"/>
        <w:widowControl w:val="0"/>
        <w:numPr>
          <w:ilvl w:val="0"/>
          <w:numId w:val="0"/>
        </w:num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lang w:val="ru-RU"/>
        </w:rPr>
      </w:pPr>
      <w:r w:rsidRPr="007F6B35">
        <w:rPr>
          <w:lang w:val="ru-RU"/>
        </w:rPr>
        <w:t>Первый этап:</w:t>
      </w:r>
    </w:p>
    <w:p w:rsidR="0084327A" w:rsidRPr="00A13F08" w:rsidRDefault="00B26EF3" w:rsidP="00A13F08">
      <w:pPr>
        <w:pStyle w:val="a4"/>
        <w:numPr>
          <w:ilvl w:val="0"/>
          <w:numId w:val="81"/>
        </w:numPr>
        <w:tabs>
          <w:tab w:val="left" w:pos="1134"/>
        </w:tabs>
        <w:spacing w:line="360" w:lineRule="auto"/>
        <w:ind w:left="1134" w:hanging="283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А</w:t>
      </w:r>
      <w:r w:rsidR="0084327A" w:rsidRPr="00A13F08">
        <w:rPr>
          <w:sz w:val="24"/>
          <w:szCs w:val="24"/>
        </w:rPr>
        <w:t>нализ внешних условий деятельности</w:t>
      </w:r>
      <w:r w:rsidR="00A13F08">
        <w:rPr>
          <w:sz w:val="24"/>
          <w:szCs w:val="24"/>
        </w:rPr>
        <w:t>;</w:t>
      </w:r>
    </w:p>
    <w:p w:rsidR="0084327A" w:rsidRPr="00A13F08" w:rsidRDefault="00B26EF3" w:rsidP="00A13F08">
      <w:pPr>
        <w:pStyle w:val="a4"/>
        <w:numPr>
          <w:ilvl w:val="0"/>
          <w:numId w:val="81"/>
        </w:numPr>
        <w:tabs>
          <w:tab w:val="left" w:pos="1134"/>
        </w:tabs>
        <w:spacing w:line="360" w:lineRule="auto"/>
        <w:ind w:left="1134" w:hanging="283"/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r w:rsidR="001C0789" w:rsidRPr="00A13F08">
        <w:rPr>
          <w:sz w:val="24"/>
          <w:szCs w:val="24"/>
        </w:rPr>
        <w:t xml:space="preserve">нализ </w:t>
      </w:r>
      <w:r w:rsidR="00337B20" w:rsidRPr="00A13F08">
        <w:rPr>
          <w:sz w:val="24"/>
          <w:szCs w:val="24"/>
        </w:rPr>
        <w:t>в</w:t>
      </w:r>
      <w:r w:rsidR="0084327A" w:rsidRPr="00A13F08">
        <w:rPr>
          <w:sz w:val="24"/>
          <w:szCs w:val="24"/>
        </w:rPr>
        <w:t>нутренни</w:t>
      </w:r>
      <w:r w:rsidR="001C0789" w:rsidRPr="00A13F08">
        <w:rPr>
          <w:sz w:val="24"/>
          <w:szCs w:val="24"/>
        </w:rPr>
        <w:t>х</w:t>
      </w:r>
      <w:r w:rsidR="0084327A" w:rsidRPr="00A13F08">
        <w:rPr>
          <w:sz w:val="24"/>
          <w:szCs w:val="24"/>
        </w:rPr>
        <w:t xml:space="preserve"> услови</w:t>
      </w:r>
      <w:r w:rsidR="001C0789" w:rsidRPr="00A13F08">
        <w:rPr>
          <w:sz w:val="24"/>
          <w:szCs w:val="24"/>
        </w:rPr>
        <w:t>й</w:t>
      </w:r>
      <w:r w:rsidR="0084327A" w:rsidRPr="00A13F08">
        <w:rPr>
          <w:sz w:val="24"/>
          <w:szCs w:val="24"/>
        </w:rPr>
        <w:t xml:space="preserve"> деятельности</w:t>
      </w:r>
      <w:r w:rsidR="00A13F08">
        <w:rPr>
          <w:sz w:val="24"/>
          <w:szCs w:val="24"/>
        </w:rPr>
        <w:t>;</w:t>
      </w:r>
    </w:p>
    <w:p w:rsidR="0084327A" w:rsidRPr="00A13F08" w:rsidRDefault="00B26EF3" w:rsidP="00A13F08">
      <w:pPr>
        <w:pStyle w:val="a4"/>
        <w:numPr>
          <w:ilvl w:val="0"/>
          <w:numId w:val="81"/>
        </w:numPr>
        <w:tabs>
          <w:tab w:val="left" w:pos="1134"/>
        </w:tabs>
        <w:spacing w:line="360" w:lineRule="auto"/>
        <w:ind w:left="1134" w:hanging="283"/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r w:rsidR="0084327A" w:rsidRPr="00A13F08">
        <w:rPr>
          <w:sz w:val="24"/>
          <w:szCs w:val="24"/>
        </w:rPr>
        <w:t>нализ активов</w:t>
      </w:r>
      <w:r w:rsidR="00A13F08">
        <w:rPr>
          <w:sz w:val="24"/>
          <w:szCs w:val="24"/>
        </w:rPr>
        <w:t>;</w:t>
      </w:r>
    </w:p>
    <w:p w:rsidR="0084327A" w:rsidRPr="00A13F08" w:rsidRDefault="00B26EF3" w:rsidP="00A13F08">
      <w:pPr>
        <w:pStyle w:val="a4"/>
        <w:numPr>
          <w:ilvl w:val="0"/>
          <w:numId w:val="81"/>
        </w:numPr>
        <w:tabs>
          <w:tab w:val="left" w:pos="1134"/>
        </w:tabs>
        <w:spacing w:line="360" w:lineRule="auto"/>
        <w:ind w:left="1134" w:hanging="283"/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r w:rsidR="0084327A" w:rsidRPr="00A13F08">
        <w:rPr>
          <w:sz w:val="24"/>
          <w:szCs w:val="24"/>
        </w:rPr>
        <w:t>нализ пассивов</w:t>
      </w:r>
      <w:r w:rsidR="00A13F08">
        <w:rPr>
          <w:sz w:val="24"/>
          <w:szCs w:val="24"/>
        </w:rPr>
        <w:t>;</w:t>
      </w:r>
    </w:p>
    <w:p w:rsidR="0084327A" w:rsidRPr="00A13F08" w:rsidRDefault="00B26EF3" w:rsidP="00A13F08">
      <w:pPr>
        <w:pStyle w:val="a4"/>
        <w:numPr>
          <w:ilvl w:val="0"/>
          <w:numId w:val="81"/>
        </w:numPr>
        <w:tabs>
          <w:tab w:val="left" w:pos="1134"/>
        </w:tabs>
        <w:spacing w:line="360" w:lineRule="auto"/>
        <w:ind w:left="1134" w:hanging="283"/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r w:rsidR="0084327A" w:rsidRPr="00A13F08">
        <w:rPr>
          <w:sz w:val="24"/>
          <w:szCs w:val="24"/>
        </w:rPr>
        <w:t>нализ финансовых результатов</w:t>
      </w:r>
      <w:r w:rsidR="00A13F08">
        <w:rPr>
          <w:sz w:val="24"/>
          <w:szCs w:val="24"/>
        </w:rPr>
        <w:t>;</w:t>
      </w:r>
    </w:p>
    <w:p w:rsidR="0084327A" w:rsidRPr="00A13F08" w:rsidRDefault="00B26EF3" w:rsidP="00A13F08">
      <w:pPr>
        <w:pStyle w:val="a4"/>
        <w:numPr>
          <w:ilvl w:val="0"/>
          <w:numId w:val="81"/>
        </w:numPr>
        <w:tabs>
          <w:tab w:val="left" w:pos="1134"/>
        </w:tabs>
        <w:spacing w:line="360" w:lineRule="auto"/>
        <w:ind w:left="1134" w:hanging="283"/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r w:rsidR="0084327A" w:rsidRPr="00A13F08">
        <w:rPr>
          <w:sz w:val="24"/>
          <w:szCs w:val="24"/>
        </w:rPr>
        <w:t>нализ ликвидности и платежеспособности</w:t>
      </w:r>
      <w:r w:rsidR="00A13F08">
        <w:rPr>
          <w:sz w:val="24"/>
          <w:szCs w:val="24"/>
        </w:rPr>
        <w:t>;</w:t>
      </w:r>
    </w:p>
    <w:p w:rsidR="0084327A" w:rsidRPr="00A13F08" w:rsidRDefault="00B26EF3" w:rsidP="00A13F08">
      <w:pPr>
        <w:pStyle w:val="a4"/>
        <w:numPr>
          <w:ilvl w:val="0"/>
          <w:numId w:val="81"/>
        </w:numPr>
        <w:tabs>
          <w:tab w:val="left" w:pos="1134"/>
        </w:tabs>
        <w:spacing w:line="360" w:lineRule="auto"/>
        <w:ind w:left="1134" w:hanging="283"/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r w:rsidR="0084327A" w:rsidRPr="00A13F08">
        <w:rPr>
          <w:sz w:val="24"/>
          <w:szCs w:val="24"/>
        </w:rPr>
        <w:t>нализ инвестиционной деятельности</w:t>
      </w:r>
      <w:r w:rsidR="00A13F08">
        <w:rPr>
          <w:sz w:val="24"/>
          <w:szCs w:val="24"/>
        </w:rPr>
        <w:t>;</w:t>
      </w:r>
    </w:p>
    <w:p w:rsidR="0084327A" w:rsidRPr="00A13F08" w:rsidRDefault="00B26EF3" w:rsidP="00A13F08">
      <w:pPr>
        <w:pStyle w:val="a4"/>
        <w:numPr>
          <w:ilvl w:val="0"/>
          <w:numId w:val="81"/>
        </w:numPr>
        <w:tabs>
          <w:tab w:val="left" w:pos="1134"/>
        </w:tabs>
        <w:spacing w:line="360" w:lineRule="auto"/>
        <w:ind w:left="1134" w:hanging="283"/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r w:rsidR="0084327A" w:rsidRPr="00A13F08">
        <w:rPr>
          <w:sz w:val="24"/>
          <w:szCs w:val="24"/>
        </w:rPr>
        <w:t>нализ финансовой деятельности.</w:t>
      </w:r>
    </w:p>
    <w:p w:rsidR="006748BF" w:rsidRPr="007E796D" w:rsidRDefault="0084327A">
      <w:pPr>
        <w:tabs>
          <w:tab w:val="left" w:pos="1276"/>
        </w:tabs>
        <w:spacing w:line="360" w:lineRule="auto"/>
        <w:ind w:firstLine="142"/>
        <w:jc w:val="both"/>
        <w:rPr>
          <w:sz w:val="24"/>
          <w:szCs w:val="24"/>
        </w:rPr>
      </w:pPr>
      <w:r w:rsidRPr="007F6B35">
        <w:rPr>
          <w:sz w:val="24"/>
          <w:szCs w:val="24"/>
        </w:rPr>
        <w:t xml:space="preserve">         </w:t>
      </w:r>
      <w:r w:rsidR="00367498">
        <w:rPr>
          <w:sz w:val="24"/>
          <w:szCs w:val="24"/>
        </w:rPr>
        <w:t>Второй этап:</w:t>
      </w:r>
      <w:r w:rsidR="00AF7E93">
        <w:rPr>
          <w:sz w:val="24"/>
          <w:szCs w:val="24"/>
        </w:rPr>
        <w:t xml:space="preserve"> </w:t>
      </w:r>
    </w:p>
    <w:p w:rsidR="001218EC" w:rsidRDefault="00B26EF3">
      <w:pPr>
        <w:pStyle w:val="a4"/>
        <w:numPr>
          <w:ilvl w:val="0"/>
          <w:numId w:val="80"/>
        </w:numPr>
        <w:tabs>
          <w:tab w:val="left" w:pos="426"/>
          <w:tab w:val="left" w:pos="993"/>
        </w:tabs>
        <w:spacing w:line="360" w:lineRule="auto"/>
        <w:ind w:left="1134" w:hanging="283"/>
        <w:jc w:val="both"/>
        <w:rPr>
          <w:color w:val="000000" w:themeColor="dark1"/>
          <w:sz w:val="24"/>
          <w:szCs w:val="24"/>
        </w:rPr>
      </w:pPr>
      <w:r>
        <w:rPr>
          <w:sz w:val="24"/>
          <w:szCs w:val="24"/>
        </w:rPr>
        <w:t>А</w:t>
      </w:r>
      <w:r w:rsidR="005E7C11" w:rsidRPr="007E796D">
        <w:rPr>
          <w:color w:val="000000" w:themeColor="dark1"/>
          <w:sz w:val="24"/>
          <w:szCs w:val="24"/>
        </w:rPr>
        <w:t xml:space="preserve">нализ возможности </w:t>
      </w:r>
      <w:r w:rsidR="00A13F08">
        <w:rPr>
          <w:color w:val="000000" w:themeColor="dark1"/>
          <w:sz w:val="24"/>
          <w:szCs w:val="24"/>
        </w:rPr>
        <w:t xml:space="preserve">(невозможности) </w:t>
      </w:r>
      <w:r w:rsidR="005E7C11" w:rsidRPr="007E796D">
        <w:rPr>
          <w:color w:val="000000" w:themeColor="dark1"/>
          <w:sz w:val="24"/>
          <w:szCs w:val="24"/>
        </w:rPr>
        <w:t xml:space="preserve">осуществления </w:t>
      </w:r>
      <w:r w:rsidR="00A13F08" w:rsidRPr="007E796D">
        <w:rPr>
          <w:color w:val="000000" w:themeColor="dark1"/>
          <w:sz w:val="24"/>
          <w:szCs w:val="24"/>
        </w:rPr>
        <w:t xml:space="preserve">должником </w:t>
      </w:r>
      <w:r w:rsidR="005E7C11" w:rsidRPr="007E796D">
        <w:rPr>
          <w:color w:val="000000" w:themeColor="dark1"/>
          <w:sz w:val="24"/>
          <w:szCs w:val="24"/>
        </w:rPr>
        <w:t>безубыточной деятельности;</w:t>
      </w:r>
    </w:p>
    <w:p w:rsidR="001218EC" w:rsidRDefault="00B26EF3">
      <w:pPr>
        <w:pStyle w:val="a4"/>
        <w:numPr>
          <w:ilvl w:val="0"/>
          <w:numId w:val="80"/>
        </w:numPr>
        <w:tabs>
          <w:tab w:val="left" w:pos="1276"/>
        </w:tabs>
        <w:spacing w:line="360" w:lineRule="auto"/>
        <w:ind w:left="1134" w:hanging="283"/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r w:rsidR="005E7C11" w:rsidRPr="007E796D">
        <w:rPr>
          <w:sz w:val="24"/>
          <w:szCs w:val="24"/>
        </w:rPr>
        <w:t>нализ и обоснование</w:t>
      </w:r>
      <w:r w:rsidR="00D64043">
        <w:rPr>
          <w:sz w:val="24"/>
          <w:szCs w:val="24"/>
        </w:rPr>
        <w:t xml:space="preserve"> </w:t>
      </w:r>
      <w:r w:rsidR="005E7C11" w:rsidRPr="007E796D">
        <w:rPr>
          <w:sz w:val="24"/>
          <w:szCs w:val="24"/>
        </w:rPr>
        <w:t>возможности (невозможности) восстановления платежеспособности должника</w:t>
      </w:r>
      <w:r w:rsidR="00A13F08">
        <w:rPr>
          <w:sz w:val="24"/>
          <w:szCs w:val="24"/>
        </w:rPr>
        <w:t xml:space="preserve"> и</w:t>
      </w:r>
      <w:r w:rsidR="00090644">
        <w:rPr>
          <w:sz w:val="24"/>
          <w:szCs w:val="24"/>
        </w:rPr>
        <w:t xml:space="preserve"> </w:t>
      </w:r>
      <w:r w:rsidR="005E7C11" w:rsidRPr="007E796D">
        <w:rPr>
          <w:sz w:val="24"/>
          <w:szCs w:val="24"/>
        </w:rPr>
        <w:t>целесообразности введения соответствующей процедуры банкротства</w:t>
      </w:r>
      <w:r w:rsidR="00A13F08">
        <w:rPr>
          <w:sz w:val="24"/>
          <w:szCs w:val="24"/>
        </w:rPr>
        <w:t>;</w:t>
      </w:r>
    </w:p>
    <w:p w:rsidR="00DE7EC9" w:rsidRPr="000A24A8" w:rsidRDefault="00B26EF3" w:rsidP="00DE7EC9">
      <w:pPr>
        <w:pStyle w:val="a4"/>
        <w:numPr>
          <w:ilvl w:val="0"/>
          <w:numId w:val="80"/>
        </w:numPr>
        <w:spacing w:line="360" w:lineRule="auto"/>
        <w:ind w:left="1134" w:hanging="283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="005E7C11" w:rsidRPr="000A24A8">
        <w:rPr>
          <w:sz w:val="24"/>
          <w:szCs w:val="24"/>
        </w:rPr>
        <w:t xml:space="preserve">асширенный </w:t>
      </w:r>
      <w:r w:rsidR="00D64043" w:rsidRPr="000A24A8">
        <w:rPr>
          <w:sz w:val="24"/>
          <w:szCs w:val="24"/>
        </w:rPr>
        <w:t xml:space="preserve">(дополнительный) </w:t>
      </w:r>
      <w:r w:rsidR="005E7C11" w:rsidRPr="000A24A8">
        <w:rPr>
          <w:sz w:val="24"/>
          <w:szCs w:val="24"/>
        </w:rPr>
        <w:t>анализ</w:t>
      </w:r>
      <w:r w:rsidR="00DE7EC9" w:rsidRPr="000A24A8">
        <w:rPr>
          <w:sz w:val="24"/>
          <w:szCs w:val="24"/>
        </w:rPr>
        <w:t xml:space="preserve"> финансово-экономического состояния должника </w:t>
      </w:r>
      <w:r w:rsidR="005E7C11" w:rsidRPr="000A24A8">
        <w:rPr>
          <w:sz w:val="24"/>
          <w:szCs w:val="24"/>
        </w:rPr>
        <w:t>по направлениям первого этапа (при необходимости)</w:t>
      </w:r>
      <w:r w:rsidR="00D64043" w:rsidRPr="000A24A8">
        <w:rPr>
          <w:sz w:val="24"/>
          <w:szCs w:val="24"/>
        </w:rPr>
        <w:t xml:space="preserve"> (раздел </w:t>
      </w:r>
      <w:r w:rsidR="00D64043" w:rsidRPr="000A24A8">
        <w:rPr>
          <w:sz w:val="24"/>
          <w:szCs w:val="24"/>
          <w:lang w:val="en-US"/>
        </w:rPr>
        <w:t>IV</w:t>
      </w:r>
      <w:r w:rsidR="00DE7EC9" w:rsidRPr="000A24A8">
        <w:rPr>
          <w:sz w:val="24"/>
          <w:szCs w:val="24"/>
        </w:rPr>
        <w:t xml:space="preserve"> Стандарта)</w:t>
      </w:r>
      <w:r w:rsidR="007E796D" w:rsidRPr="000A24A8">
        <w:rPr>
          <w:sz w:val="24"/>
          <w:szCs w:val="24"/>
        </w:rPr>
        <w:t>.</w:t>
      </w:r>
    </w:p>
    <w:p w:rsidR="0003655A" w:rsidRDefault="00D208EA" w:rsidP="00090644">
      <w:pPr>
        <w:pStyle w:val="ConsPlusNormal"/>
        <w:spacing w:line="36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7E93">
        <w:rPr>
          <w:rFonts w:ascii="Times New Roman" w:hAnsi="Times New Roman" w:cs="Times New Roman"/>
          <w:sz w:val="24"/>
          <w:szCs w:val="24"/>
        </w:rPr>
        <w:t>2</w:t>
      </w:r>
      <w:r w:rsidR="005E7C11" w:rsidRPr="00AF7E93">
        <w:rPr>
          <w:rFonts w:ascii="Times New Roman" w:hAnsi="Times New Roman" w:cs="Times New Roman"/>
          <w:sz w:val="24"/>
          <w:szCs w:val="24"/>
        </w:rPr>
        <w:t>.4. В процедуре банкротства ликвидируемого должника содержание анализа на  первом этапе может включать ограниченный перечень элементов, второй этап анализа не проводится.</w:t>
      </w:r>
    </w:p>
    <w:p w:rsidR="006748BF" w:rsidRPr="00AF7E93" w:rsidRDefault="005E7C11">
      <w:pPr>
        <w:pStyle w:val="ConsPlusNormal"/>
        <w:spacing w:line="360" w:lineRule="auto"/>
        <w:ind w:firstLine="53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AF7E93">
        <w:rPr>
          <w:rFonts w:ascii="Times New Roman" w:hAnsi="Times New Roman" w:cs="Times New Roman"/>
          <w:sz w:val="24"/>
          <w:szCs w:val="24"/>
        </w:rPr>
        <w:t>2.5.</w:t>
      </w:r>
      <w:r w:rsidRPr="00AF7E93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Если в соответствии с </w:t>
      </w:r>
      <w:hyperlink r:id="rId9" w:history="1">
        <w:r w:rsidRPr="00AF7E93">
          <w:rPr>
            <w:rFonts w:ascii="Times New Roman" w:eastAsiaTheme="minorEastAsia" w:hAnsi="Times New Roman" w:cs="Times New Roman"/>
            <w:sz w:val="24"/>
            <w:szCs w:val="24"/>
            <w:lang w:eastAsia="ja-JP"/>
          </w:rPr>
          <w:t>законодательством</w:t>
        </w:r>
      </w:hyperlink>
      <w:r w:rsidRPr="00AF7E93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Российской Федерации ведение бухгалтерского учета и составление финансовой (бухгалтерской) отчетности должника подлежат обязательному аудиту, анализ финансового состояния проводится на основании документов бухгалтерского учета и финансовой (бухгалтерской) отчетности должника, достоверность которых подтверждена аудитором.</w:t>
      </w:r>
    </w:p>
    <w:p w:rsidR="006748BF" w:rsidRPr="00AC0F30" w:rsidRDefault="005E7C11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EastAsia"/>
          <w:sz w:val="24"/>
          <w:szCs w:val="24"/>
        </w:rPr>
      </w:pPr>
      <w:r w:rsidRPr="00AF7E93">
        <w:rPr>
          <w:rFonts w:eastAsiaTheme="minorEastAsia"/>
          <w:sz w:val="24"/>
          <w:szCs w:val="24"/>
        </w:rPr>
        <w:t xml:space="preserve">При отсутствии документов бухгалтерского учета и финансовой (бухгалтерской) отчетности должника, достоверность которых подтверждена аудитором, в том числе в связи с неисполнением должником обязанности по проведению обязательного аудита, </w:t>
      </w:r>
      <w:r w:rsidR="008B2F85">
        <w:rPr>
          <w:rFonts w:eastAsiaTheme="minorEastAsia"/>
          <w:sz w:val="24"/>
          <w:szCs w:val="24"/>
        </w:rPr>
        <w:t>арбитражный</w:t>
      </w:r>
      <w:r w:rsidR="008B2F85" w:rsidRPr="00AF7E93">
        <w:rPr>
          <w:rFonts w:eastAsiaTheme="minorEastAsia"/>
          <w:sz w:val="24"/>
          <w:szCs w:val="24"/>
        </w:rPr>
        <w:t xml:space="preserve"> </w:t>
      </w:r>
      <w:r w:rsidRPr="00AF7E93">
        <w:rPr>
          <w:rFonts w:eastAsiaTheme="minorEastAsia"/>
          <w:sz w:val="24"/>
          <w:szCs w:val="24"/>
        </w:rPr>
        <w:t xml:space="preserve">управляющий для проведения анализа финансового состояния должника </w:t>
      </w:r>
      <w:r w:rsidR="00E813F6" w:rsidRPr="00AC0F30">
        <w:rPr>
          <w:rFonts w:eastAsiaTheme="minorEastAsia"/>
          <w:sz w:val="24"/>
          <w:szCs w:val="24"/>
        </w:rPr>
        <w:t>привлекает аудитора.</w:t>
      </w:r>
    </w:p>
    <w:p w:rsidR="008B2F85" w:rsidRDefault="00D208EA" w:rsidP="00C9620B">
      <w:pPr>
        <w:spacing w:line="360" w:lineRule="auto"/>
        <w:ind w:firstLine="567"/>
        <w:jc w:val="both"/>
        <w:rPr>
          <w:sz w:val="24"/>
          <w:szCs w:val="24"/>
        </w:rPr>
      </w:pPr>
      <w:r w:rsidRPr="00CB6017">
        <w:rPr>
          <w:sz w:val="24"/>
          <w:szCs w:val="24"/>
        </w:rPr>
        <w:t>2.</w:t>
      </w:r>
      <w:r w:rsidR="0003655A">
        <w:rPr>
          <w:sz w:val="24"/>
          <w:szCs w:val="24"/>
        </w:rPr>
        <w:t>6</w:t>
      </w:r>
      <w:r w:rsidR="005E7C11" w:rsidRPr="00CB6017">
        <w:rPr>
          <w:sz w:val="24"/>
          <w:szCs w:val="24"/>
        </w:rPr>
        <w:t xml:space="preserve">. </w:t>
      </w:r>
      <w:r w:rsidR="00857CD5">
        <w:rPr>
          <w:sz w:val="24"/>
          <w:szCs w:val="24"/>
        </w:rPr>
        <w:t>Д</w:t>
      </w:r>
      <w:r w:rsidR="005E7C11" w:rsidRPr="00CB6017">
        <w:rPr>
          <w:sz w:val="24"/>
          <w:szCs w:val="24"/>
        </w:rPr>
        <w:t xml:space="preserve">ля проведения анализа финансового состояния арбитражным управляющим </w:t>
      </w:r>
      <w:r w:rsidR="00A124E7">
        <w:rPr>
          <w:sz w:val="24"/>
          <w:szCs w:val="24"/>
        </w:rPr>
        <w:t xml:space="preserve">могут </w:t>
      </w:r>
      <w:r w:rsidR="005E7C11" w:rsidRPr="00CB6017">
        <w:rPr>
          <w:sz w:val="24"/>
          <w:szCs w:val="24"/>
        </w:rPr>
        <w:t>привле</w:t>
      </w:r>
      <w:r w:rsidR="00857CD5">
        <w:rPr>
          <w:sz w:val="24"/>
          <w:szCs w:val="24"/>
        </w:rPr>
        <w:t>кат</w:t>
      </w:r>
      <w:r w:rsidR="003C4F92">
        <w:rPr>
          <w:sz w:val="24"/>
          <w:szCs w:val="24"/>
        </w:rPr>
        <w:t>ь</w:t>
      </w:r>
      <w:r w:rsidR="00857CD5">
        <w:rPr>
          <w:sz w:val="24"/>
          <w:szCs w:val="24"/>
        </w:rPr>
        <w:t>ся</w:t>
      </w:r>
      <w:r w:rsidR="005E7C11" w:rsidRPr="00CB6017">
        <w:rPr>
          <w:sz w:val="24"/>
          <w:szCs w:val="24"/>
        </w:rPr>
        <w:t xml:space="preserve"> третьи лица – аудиторы </w:t>
      </w:r>
      <w:r w:rsidR="008B2F85">
        <w:rPr>
          <w:sz w:val="24"/>
          <w:szCs w:val="24"/>
        </w:rPr>
        <w:t xml:space="preserve"> </w:t>
      </w:r>
      <w:r w:rsidR="005E7C11" w:rsidRPr="00CB6017">
        <w:rPr>
          <w:sz w:val="24"/>
          <w:szCs w:val="24"/>
        </w:rPr>
        <w:t>и специализированные организации, аккредитованные при саморегулируем</w:t>
      </w:r>
      <w:r w:rsidR="008B2F85">
        <w:rPr>
          <w:sz w:val="24"/>
          <w:szCs w:val="24"/>
        </w:rPr>
        <w:t>ой</w:t>
      </w:r>
      <w:r w:rsidR="005E7C11" w:rsidRPr="00CB6017">
        <w:rPr>
          <w:sz w:val="24"/>
          <w:szCs w:val="24"/>
        </w:rPr>
        <w:t xml:space="preserve"> организаци</w:t>
      </w:r>
      <w:r w:rsidR="008B2F85">
        <w:rPr>
          <w:sz w:val="24"/>
          <w:szCs w:val="24"/>
        </w:rPr>
        <w:t>и</w:t>
      </w:r>
      <w:r w:rsidR="005E7C11" w:rsidRPr="00CB6017">
        <w:rPr>
          <w:sz w:val="24"/>
          <w:szCs w:val="24"/>
        </w:rPr>
        <w:t>, членом которой является арбитражный управляющий в деле о банкротстве</w:t>
      </w:r>
      <w:r w:rsidR="00B26EF3">
        <w:rPr>
          <w:sz w:val="24"/>
          <w:szCs w:val="24"/>
        </w:rPr>
        <w:t>.</w:t>
      </w:r>
    </w:p>
    <w:p w:rsidR="006748BF" w:rsidRPr="00CB6017" w:rsidRDefault="005E7C11" w:rsidP="00C9620B">
      <w:pPr>
        <w:spacing w:line="360" w:lineRule="auto"/>
        <w:ind w:firstLine="567"/>
        <w:jc w:val="both"/>
        <w:rPr>
          <w:sz w:val="24"/>
          <w:szCs w:val="24"/>
        </w:rPr>
      </w:pPr>
      <w:r w:rsidRPr="00CB6017">
        <w:rPr>
          <w:sz w:val="24"/>
          <w:szCs w:val="24"/>
        </w:rPr>
        <w:lastRenderedPageBreak/>
        <w:t>Указанные третьи лица могут быть привлечены</w:t>
      </w:r>
      <w:r w:rsidR="00CB5AF3" w:rsidRPr="00CB6017">
        <w:rPr>
          <w:sz w:val="24"/>
          <w:szCs w:val="24"/>
        </w:rPr>
        <w:t xml:space="preserve"> к анализу финансового состояния должников, применительно к которым анализ проводится в 2 этапа</w:t>
      </w:r>
      <w:r w:rsidR="00A124E7">
        <w:rPr>
          <w:sz w:val="24"/>
          <w:szCs w:val="24"/>
        </w:rPr>
        <w:t xml:space="preserve">. Привлечение обязательно </w:t>
      </w:r>
      <w:r w:rsidR="00CB5AF3" w:rsidRPr="00CB6017">
        <w:rPr>
          <w:sz w:val="24"/>
          <w:szCs w:val="24"/>
        </w:rPr>
        <w:t xml:space="preserve"> </w:t>
      </w:r>
      <w:r w:rsidRPr="00CB6017">
        <w:rPr>
          <w:sz w:val="24"/>
          <w:szCs w:val="24"/>
        </w:rPr>
        <w:t>в случаях</w:t>
      </w:r>
      <w:r w:rsidR="00532E4B">
        <w:rPr>
          <w:sz w:val="24"/>
          <w:szCs w:val="24"/>
        </w:rPr>
        <w:t>, если</w:t>
      </w:r>
      <w:r w:rsidRPr="00CB6017">
        <w:rPr>
          <w:sz w:val="24"/>
          <w:szCs w:val="24"/>
        </w:rPr>
        <w:t>:</w:t>
      </w:r>
    </w:p>
    <w:p w:rsidR="006748BF" w:rsidRPr="00532E4B" w:rsidRDefault="00CB6017" w:rsidP="00532E4B">
      <w:pPr>
        <w:pStyle w:val="a4"/>
        <w:numPr>
          <w:ilvl w:val="0"/>
          <w:numId w:val="82"/>
        </w:numPr>
        <w:spacing w:line="360" w:lineRule="auto"/>
        <w:ind w:left="1134" w:hanging="283"/>
        <w:jc w:val="both"/>
        <w:rPr>
          <w:bCs/>
          <w:color w:val="000000" w:themeColor="text1"/>
          <w:sz w:val="24"/>
          <w:szCs w:val="24"/>
        </w:rPr>
      </w:pPr>
      <w:r w:rsidRPr="00532E4B">
        <w:rPr>
          <w:color w:val="000000" w:themeColor="text1"/>
          <w:sz w:val="24"/>
          <w:szCs w:val="24"/>
        </w:rPr>
        <w:t>организация-</w:t>
      </w:r>
      <w:r w:rsidR="0003655A" w:rsidRPr="00532E4B">
        <w:rPr>
          <w:color w:val="000000" w:themeColor="text1"/>
          <w:sz w:val="24"/>
          <w:szCs w:val="24"/>
        </w:rPr>
        <w:t>д</w:t>
      </w:r>
      <w:r w:rsidR="005E7C11" w:rsidRPr="00532E4B">
        <w:rPr>
          <w:color w:val="000000" w:themeColor="text1"/>
          <w:sz w:val="24"/>
          <w:szCs w:val="24"/>
        </w:rPr>
        <w:t xml:space="preserve">олжник по </w:t>
      </w:r>
      <w:r w:rsidR="00AF7E93" w:rsidRPr="00532E4B">
        <w:rPr>
          <w:color w:val="000000" w:themeColor="text1"/>
          <w:sz w:val="24"/>
          <w:szCs w:val="24"/>
        </w:rPr>
        <w:t>к</w:t>
      </w:r>
      <w:r w:rsidR="005E7C11" w:rsidRPr="00532E4B">
        <w:rPr>
          <w:color w:val="000000" w:themeColor="text1"/>
          <w:sz w:val="24"/>
          <w:szCs w:val="24"/>
        </w:rPr>
        <w:t>ритериям отнесения юридических лиц относится к крупнейшим налогоплательщикам</w:t>
      </w:r>
      <w:r w:rsidR="005E7C11" w:rsidRPr="00532E4B">
        <w:rPr>
          <w:b/>
          <w:bCs/>
          <w:color w:val="000000" w:themeColor="text1"/>
          <w:sz w:val="24"/>
          <w:szCs w:val="24"/>
        </w:rPr>
        <w:t xml:space="preserve">, </w:t>
      </w:r>
      <w:r w:rsidR="005E7C11" w:rsidRPr="00532E4B">
        <w:rPr>
          <w:bCs/>
          <w:color w:val="000000" w:themeColor="text1"/>
          <w:sz w:val="24"/>
          <w:szCs w:val="24"/>
        </w:rPr>
        <w:t>подлежащим налоговому администрированию на федеральном и региональном уровне;</w:t>
      </w:r>
    </w:p>
    <w:p w:rsidR="006748BF" w:rsidRPr="00532E4B" w:rsidRDefault="005E7C11" w:rsidP="00532E4B">
      <w:pPr>
        <w:pStyle w:val="a4"/>
        <w:numPr>
          <w:ilvl w:val="0"/>
          <w:numId w:val="82"/>
        </w:numPr>
        <w:spacing w:line="360" w:lineRule="auto"/>
        <w:ind w:left="1134" w:hanging="283"/>
        <w:jc w:val="both"/>
        <w:rPr>
          <w:bCs/>
          <w:color w:val="000000" w:themeColor="text1"/>
          <w:sz w:val="24"/>
          <w:szCs w:val="24"/>
        </w:rPr>
      </w:pPr>
      <w:r w:rsidRPr="00532E4B">
        <w:rPr>
          <w:bCs/>
          <w:color w:val="000000" w:themeColor="text1"/>
          <w:sz w:val="24"/>
          <w:szCs w:val="24"/>
        </w:rPr>
        <w:t>должник имеет статус градообразующего предприятия</w:t>
      </w:r>
      <w:r w:rsidR="00CB6017" w:rsidRPr="00532E4B">
        <w:rPr>
          <w:bCs/>
          <w:color w:val="000000" w:themeColor="text1"/>
          <w:sz w:val="24"/>
          <w:szCs w:val="24"/>
        </w:rPr>
        <w:t>,</w:t>
      </w:r>
      <w:r w:rsidRPr="00532E4B">
        <w:rPr>
          <w:bCs/>
          <w:color w:val="000000" w:themeColor="text1"/>
          <w:sz w:val="24"/>
          <w:szCs w:val="24"/>
        </w:rPr>
        <w:t xml:space="preserve"> является субъектом естественной монополии; </w:t>
      </w:r>
    </w:p>
    <w:p w:rsidR="006748BF" w:rsidRPr="00532E4B" w:rsidRDefault="005E7C11" w:rsidP="00532E4B">
      <w:pPr>
        <w:pStyle w:val="a4"/>
        <w:numPr>
          <w:ilvl w:val="0"/>
          <w:numId w:val="82"/>
        </w:numPr>
        <w:spacing w:line="360" w:lineRule="auto"/>
        <w:ind w:left="1134" w:hanging="283"/>
        <w:jc w:val="both"/>
        <w:rPr>
          <w:bCs/>
          <w:color w:val="000000" w:themeColor="text1"/>
          <w:sz w:val="24"/>
          <w:szCs w:val="24"/>
        </w:rPr>
      </w:pPr>
      <w:r w:rsidRPr="00532E4B">
        <w:rPr>
          <w:bCs/>
          <w:color w:val="000000" w:themeColor="text1"/>
          <w:sz w:val="24"/>
          <w:szCs w:val="24"/>
        </w:rPr>
        <w:t>должник имеет широко разветвленную филиальную сеть (обособленные подразделения)</w:t>
      </w:r>
      <w:r w:rsidR="003C4F92" w:rsidRPr="00532E4B">
        <w:rPr>
          <w:bCs/>
          <w:color w:val="000000" w:themeColor="text1"/>
          <w:sz w:val="24"/>
          <w:szCs w:val="24"/>
        </w:rPr>
        <w:t>.</w:t>
      </w:r>
      <w:r w:rsidR="00A14994" w:rsidRPr="00532E4B">
        <w:rPr>
          <w:bCs/>
          <w:color w:val="000000" w:themeColor="text1"/>
          <w:sz w:val="24"/>
          <w:szCs w:val="24"/>
        </w:rPr>
        <w:t xml:space="preserve"> </w:t>
      </w:r>
    </w:p>
    <w:p w:rsidR="00D5795F" w:rsidRPr="00FD34F1" w:rsidRDefault="00264426" w:rsidP="00C9620B">
      <w:pPr>
        <w:spacing w:line="360" w:lineRule="auto"/>
        <w:ind w:firstLine="567"/>
        <w:contextualSpacing/>
        <w:jc w:val="both"/>
        <w:rPr>
          <w:sz w:val="24"/>
          <w:szCs w:val="24"/>
        </w:rPr>
      </w:pPr>
      <w:r w:rsidRPr="00CB6017">
        <w:rPr>
          <w:sz w:val="24"/>
          <w:szCs w:val="24"/>
        </w:rPr>
        <w:t>2.</w:t>
      </w:r>
      <w:r w:rsidR="00FD34F1">
        <w:rPr>
          <w:sz w:val="24"/>
          <w:szCs w:val="24"/>
        </w:rPr>
        <w:t>7</w:t>
      </w:r>
      <w:r w:rsidR="00CB6017" w:rsidRPr="00CB6017">
        <w:rPr>
          <w:sz w:val="24"/>
          <w:szCs w:val="24"/>
        </w:rPr>
        <w:t>.</w:t>
      </w:r>
      <w:r w:rsidR="005E7C11" w:rsidRPr="00CB6017">
        <w:rPr>
          <w:sz w:val="24"/>
          <w:szCs w:val="24"/>
        </w:rPr>
        <w:t xml:space="preserve"> Выявление оснований для оспаривания сделок должника</w:t>
      </w:r>
      <w:r w:rsidR="00532E4B">
        <w:rPr>
          <w:sz w:val="24"/>
          <w:szCs w:val="24"/>
        </w:rPr>
        <w:t xml:space="preserve"> осуществляется </w:t>
      </w:r>
      <w:r w:rsidR="00532E4B" w:rsidRPr="00CB6017">
        <w:rPr>
          <w:sz w:val="24"/>
          <w:szCs w:val="24"/>
        </w:rPr>
        <w:t xml:space="preserve">арбитражным управляющим </w:t>
      </w:r>
      <w:r w:rsidR="00532E4B">
        <w:rPr>
          <w:sz w:val="24"/>
          <w:szCs w:val="24"/>
        </w:rPr>
        <w:t>о</w:t>
      </w:r>
      <w:r w:rsidR="00980D4A" w:rsidRPr="00CB6017">
        <w:rPr>
          <w:sz w:val="24"/>
          <w:szCs w:val="24"/>
        </w:rPr>
        <w:t>дновременно с проведением анализа финансового состояния</w:t>
      </w:r>
      <w:r w:rsidR="00A14994" w:rsidRPr="00A14994">
        <w:rPr>
          <w:sz w:val="24"/>
          <w:szCs w:val="24"/>
        </w:rPr>
        <w:t xml:space="preserve"> в первой процедуре, применяемой в деле о банкротстве</w:t>
      </w:r>
      <w:r w:rsidR="005E7C11" w:rsidRPr="00CB6017">
        <w:rPr>
          <w:sz w:val="24"/>
          <w:szCs w:val="24"/>
        </w:rPr>
        <w:t>.</w:t>
      </w:r>
      <w:r w:rsidR="00532E4B">
        <w:rPr>
          <w:sz w:val="24"/>
          <w:szCs w:val="24"/>
        </w:rPr>
        <w:t xml:space="preserve"> </w:t>
      </w:r>
      <w:r w:rsidR="005E7C11" w:rsidRPr="00233A26">
        <w:rPr>
          <w:sz w:val="24"/>
          <w:szCs w:val="24"/>
        </w:rPr>
        <w:t xml:space="preserve">В ходе анализа </w:t>
      </w:r>
      <w:r w:rsidR="00532E4B">
        <w:rPr>
          <w:sz w:val="24"/>
          <w:szCs w:val="24"/>
        </w:rPr>
        <w:t xml:space="preserve">сделок </w:t>
      </w:r>
      <w:r w:rsidR="005E7C11" w:rsidRPr="00233A26">
        <w:rPr>
          <w:sz w:val="24"/>
          <w:szCs w:val="24"/>
        </w:rPr>
        <w:t xml:space="preserve">выявляются сделки, совершенные с нарушением требований </w:t>
      </w:r>
      <w:r w:rsidR="00532E4B">
        <w:rPr>
          <w:sz w:val="24"/>
          <w:szCs w:val="24"/>
        </w:rPr>
        <w:t xml:space="preserve">Закона о банкротстве </w:t>
      </w:r>
      <w:r w:rsidR="00A14994" w:rsidRPr="00A14994">
        <w:rPr>
          <w:sz w:val="24"/>
          <w:szCs w:val="24"/>
        </w:rPr>
        <w:t xml:space="preserve">и сделки, совершенные с нарушением </w:t>
      </w:r>
      <w:r w:rsidR="00A14994" w:rsidRPr="00FD34F1">
        <w:rPr>
          <w:sz w:val="24"/>
          <w:szCs w:val="24"/>
        </w:rPr>
        <w:t>других нормативно-правовых актов</w:t>
      </w:r>
      <w:r w:rsidR="00FD34F1" w:rsidRPr="00FD34F1">
        <w:rPr>
          <w:sz w:val="24"/>
          <w:szCs w:val="24"/>
        </w:rPr>
        <w:t xml:space="preserve"> </w:t>
      </w:r>
      <w:r w:rsidR="00A14994" w:rsidRPr="00FD34F1">
        <w:rPr>
          <w:sz w:val="24"/>
          <w:szCs w:val="24"/>
        </w:rPr>
        <w:t xml:space="preserve">Российской Федерации. </w:t>
      </w:r>
    </w:p>
    <w:p w:rsidR="00A33667" w:rsidRPr="00233A26" w:rsidRDefault="005E7C11" w:rsidP="00C9620B">
      <w:pPr>
        <w:pStyle w:val="14"/>
        <w:ind w:firstLine="567"/>
        <w:contextualSpacing/>
        <w:rPr>
          <w:sz w:val="24"/>
          <w:szCs w:val="24"/>
          <w:lang w:val="ru-RU"/>
        </w:rPr>
      </w:pPr>
      <w:r w:rsidRPr="00233A26">
        <w:rPr>
          <w:sz w:val="24"/>
          <w:szCs w:val="24"/>
          <w:lang w:val="ru-RU"/>
        </w:rPr>
        <w:t xml:space="preserve">Анализ сделок должника проводится на основании представленных арбитражному управляющему документов </w:t>
      </w:r>
      <w:r w:rsidR="00532E4B">
        <w:rPr>
          <w:sz w:val="24"/>
          <w:szCs w:val="24"/>
          <w:lang w:val="ru-RU"/>
        </w:rPr>
        <w:t>–</w:t>
      </w:r>
      <w:r w:rsidRPr="00233A26">
        <w:rPr>
          <w:sz w:val="24"/>
          <w:szCs w:val="24"/>
          <w:lang w:val="ru-RU"/>
        </w:rPr>
        <w:t xml:space="preserve"> договоров, контрактов, документов об исполнении (неисполнении) сделок, сведений о движении денежных средств, материалов судебных процессов, информации о рыночной стоимости </w:t>
      </w:r>
      <w:r w:rsidR="009E4ABF" w:rsidRPr="00F039DD">
        <w:rPr>
          <w:sz w:val="24"/>
          <w:szCs w:val="24"/>
          <w:lang w:val="ru-RU"/>
        </w:rPr>
        <w:t>имущества</w:t>
      </w:r>
      <w:r w:rsidRPr="00233A26">
        <w:rPr>
          <w:sz w:val="24"/>
          <w:szCs w:val="24"/>
          <w:lang w:val="ru-RU"/>
        </w:rPr>
        <w:t xml:space="preserve"> и т.д. </w:t>
      </w:r>
    </w:p>
    <w:p w:rsidR="00C4042B" w:rsidRPr="00233A26" w:rsidRDefault="00C4042B" w:rsidP="00C9620B">
      <w:pPr>
        <w:pStyle w:val="14"/>
        <w:ind w:firstLine="567"/>
        <w:contextualSpacing/>
        <w:rPr>
          <w:sz w:val="24"/>
          <w:szCs w:val="24"/>
          <w:lang w:val="ru-RU"/>
        </w:rPr>
      </w:pPr>
      <w:r w:rsidRPr="00233A26">
        <w:rPr>
          <w:sz w:val="24"/>
          <w:szCs w:val="24"/>
          <w:lang w:val="ru-RU"/>
        </w:rPr>
        <w:t>Примерный алгоритм проведения анализа сделок должника приведен в</w:t>
      </w:r>
      <w:r w:rsidR="008A3EF3">
        <w:rPr>
          <w:sz w:val="24"/>
          <w:szCs w:val="24"/>
          <w:lang w:val="ru-RU"/>
        </w:rPr>
        <w:t xml:space="preserve"> разделе </w:t>
      </w:r>
      <w:r w:rsidR="00E55A0C">
        <w:rPr>
          <w:sz w:val="24"/>
          <w:szCs w:val="24"/>
          <w:lang w:val="ru-RU"/>
        </w:rPr>
        <w:t>12</w:t>
      </w:r>
      <w:r w:rsidR="008A3EF3">
        <w:rPr>
          <w:sz w:val="24"/>
          <w:szCs w:val="24"/>
          <w:lang w:val="ru-RU"/>
        </w:rPr>
        <w:t xml:space="preserve"> </w:t>
      </w:r>
      <w:r w:rsidR="005E7C11" w:rsidRPr="00233A26">
        <w:rPr>
          <w:iCs/>
          <w:lang w:val="ru-RU"/>
        </w:rPr>
        <w:t xml:space="preserve">  </w:t>
      </w:r>
      <w:r w:rsidR="005E7C11" w:rsidRPr="00233A26">
        <w:rPr>
          <w:iCs/>
          <w:sz w:val="24"/>
          <w:szCs w:val="24"/>
          <w:lang w:val="ru-RU"/>
        </w:rPr>
        <w:t>Методических рекомендаци</w:t>
      </w:r>
      <w:r w:rsidR="008A3EF3">
        <w:rPr>
          <w:iCs/>
          <w:sz w:val="24"/>
          <w:szCs w:val="24"/>
          <w:lang w:val="ru-RU"/>
        </w:rPr>
        <w:t>й</w:t>
      </w:r>
      <w:r w:rsidR="005E7C11" w:rsidRPr="00233A26">
        <w:rPr>
          <w:iCs/>
          <w:sz w:val="24"/>
          <w:szCs w:val="24"/>
          <w:lang w:val="ru-RU"/>
        </w:rPr>
        <w:t xml:space="preserve"> по проведению базового анализа в первой процедуре</w:t>
      </w:r>
      <w:r w:rsidR="008A3EF3">
        <w:rPr>
          <w:iCs/>
          <w:sz w:val="24"/>
          <w:szCs w:val="24"/>
          <w:lang w:val="ru-RU"/>
        </w:rPr>
        <w:t>, применяемой в деле о</w:t>
      </w:r>
      <w:r w:rsidR="005E7C11" w:rsidRPr="00233A26">
        <w:rPr>
          <w:iCs/>
          <w:sz w:val="24"/>
          <w:szCs w:val="24"/>
          <w:lang w:val="ru-RU"/>
        </w:rPr>
        <w:t xml:space="preserve"> банкротств</w:t>
      </w:r>
      <w:r w:rsidR="008A3EF3">
        <w:rPr>
          <w:iCs/>
          <w:sz w:val="24"/>
          <w:szCs w:val="24"/>
          <w:lang w:val="ru-RU"/>
        </w:rPr>
        <w:t>е</w:t>
      </w:r>
      <w:r w:rsidR="005E7C11" w:rsidRPr="00233A26">
        <w:rPr>
          <w:iCs/>
          <w:sz w:val="24"/>
          <w:szCs w:val="24"/>
          <w:lang w:val="ru-RU"/>
        </w:rPr>
        <w:t xml:space="preserve"> </w:t>
      </w:r>
      <w:r w:rsidR="008A3EF3">
        <w:rPr>
          <w:iCs/>
          <w:sz w:val="24"/>
          <w:szCs w:val="24"/>
          <w:lang w:val="ru-RU"/>
        </w:rPr>
        <w:t>(</w:t>
      </w:r>
      <w:r w:rsidR="005E7C11" w:rsidRPr="00233A26">
        <w:rPr>
          <w:iCs/>
          <w:sz w:val="24"/>
          <w:szCs w:val="24"/>
          <w:lang w:val="ru-RU"/>
        </w:rPr>
        <w:t>Приложение 2</w:t>
      </w:r>
      <w:r w:rsidR="008A3EF3">
        <w:rPr>
          <w:iCs/>
          <w:sz w:val="24"/>
          <w:szCs w:val="24"/>
          <w:lang w:val="ru-RU"/>
        </w:rPr>
        <w:t>)</w:t>
      </w:r>
      <w:r w:rsidR="00233A26" w:rsidRPr="00233A26">
        <w:rPr>
          <w:iCs/>
          <w:sz w:val="24"/>
          <w:szCs w:val="24"/>
          <w:lang w:val="ru-RU"/>
        </w:rPr>
        <w:t>.</w:t>
      </w:r>
      <w:r w:rsidR="008A3EF3" w:rsidRPr="008A3EF3">
        <w:rPr>
          <w:iCs/>
          <w:lang w:val="ru-RU"/>
        </w:rPr>
        <w:t xml:space="preserve"> </w:t>
      </w:r>
    </w:p>
    <w:p w:rsidR="00A33667" w:rsidRPr="00233A26" w:rsidRDefault="005E7C11" w:rsidP="00C9620B">
      <w:pPr>
        <w:pStyle w:val="14"/>
        <w:ind w:firstLine="567"/>
        <w:contextualSpacing/>
        <w:rPr>
          <w:sz w:val="24"/>
          <w:szCs w:val="24"/>
          <w:lang w:val="ru-RU"/>
        </w:rPr>
      </w:pPr>
      <w:r w:rsidRPr="00233A26">
        <w:rPr>
          <w:sz w:val="24"/>
          <w:szCs w:val="24"/>
          <w:lang w:val="ru-RU"/>
        </w:rPr>
        <w:t>Результаты проведенного анализа сделок должника отража</w:t>
      </w:r>
      <w:r w:rsidR="00233A26" w:rsidRPr="00233A26">
        <w:rPr>
          <w:sz w:val="24"/>
          <w:szCs w:val="24"/>
          <w:lang w:val="ru-RU"/>
        </w:rPr>
        <w:t>ю</w:t>
      </w:r>
      <w:r w:rsidRPr="00233A26">
        <w:rPr>
          <w:sz w:val="24"/>
          <w:szCs w:val="24"/>
          <w:lang w:val="ru-RU"/>
        </w:rPr>
        <w:t>тся в Заключении о наличии или отсутствии оснований для оспаривания сделок дол</w:t>
      </w:r>
      <w:r w:rsidRPr="00E55A0C">
        <w:rPr>
          <w:sz w:val="24"/>
          <w:szCs w:val="24"/>
          <w:lang w:val="ru-RU"/>
        </w:rPr>
        <w:t>жника (Приложени</w:t>
      </w:r>
      <w:r w:rsidR="008A3EF3" w:rsidRPr="00E55A0C">
        <w:rPr>
          <w:sz w:val="24"/>
          <w:szCs w:val="24"/>
          <w:lang w:val="ru-RU"/>
        </w:rPr>
        <w:t>е</w:t>
      </w:r>
      <w:r w:rsidRPr="00E55A0C">
        <w:rPr>
          <w:sz w:val="24"/>
          <w:szCs w:val="24"/>
          <w:lang w:val="ru-RU"/>
        </w:rPr>
        <w:t xml:space="preserve"> </w:t>
      </w:r>
      <w:r w:rsidR="009E4ABF" w:rsidRPr="00E55A0C">
        <w:rPr>
          <w:sz w:val="24"/>
          <w:szCs w:val="24"/>
          <w:lang w:val="ru-RU"/>
        </w:rPr>
        <w:t>5</w:t>
      </w:r>
      <w:r w:rsidRPr="00E55A0C">
        <w:rPr>
          <w:sz w:val="24"/>
          <w:szCs w:val="24"/>
          <w:lang w:val="ru-RU"/>
        </w:rPr>
        <w:t>)</w:t>
      </w:r>
      <w:r w:rsidR="00233A26" w:rsidRPr="00E55A0C">
        <w:rPr>
          <w:sz w:val="24"/>
          <w:szCs w:val="24"/>
          <w:lang w:val="ru-RU"/>
        </w:rPr>
        <w:t>.</w:t>
      </w:r>
    </w:p>
    <w:p w:rsidR="001218EC" w:rsidRDefault="005E7C11" w:rsidP="00D1544C">
      <w:pPr>
        <w:pStyle w:val="a"/>
        <w:numPr>
          <w:ilvl w:val="0"/>
          <w:numId w:val="0"/>
        </w:numPr>
        <w:spacing w:line="360" w:lineRule="auto"/>
        <w:ind w:firstLine="567"/>
        <w:contextualSpacing/>
        <w:jc w:val="both"/>
        <w:rPr>
          <w:b/>
          <w:lang w:val="ru-RU"/>
        </w:rPr>
      </w:pPr>
      <w:r w:rsidRPr="005E7C11">
        <w:rPr>
          <w:b/>
          <w:lang w:val="en-US"/>
        </w:rPr>
        <w:t>III</w:t>
      </w:r>
      <w:r w:rsidRPr="005E7C11">
        <w:rPr>
          <w:b/>
          <w:lang w:val="ru-RU"/>
        </w:rPr>
        <w:t xml:space="preserve">. Анализ </w:t>
      </w:r>
      <w:r w:rsidR="005849BF" w:rsidRPr="00794E72">
        <w:rPr>
          <w:b/>
          <w:lang w:val="ru-RU"/>
        </w:rPr>
        <w:t xml:space="preserve">финансового состояния должника </w:t>
      </w:r>
      <w:r w:rsidRPr="005E7C11">
        <w:rPr>
          <w:b/>
          <w:lang w:val="ru-RU"/>
        </w:rPr>
        <w:t>в последующих процедурах</w:t>
      </w:r>
      <w:r w:rsidR="005849BF">
        <w:rPr>
          <w:b/>
          <w:lang w:val="ru-RU"/>
        </w:rPr>
        <w:t>, применяемых в деле</w:t>
      </w:r>
      <w:r w:rsidRPr="005E7C11">
        <w:rPr>
          <w:b/>
          <w:lang w:val="ru-RU"/>
        </w:rPr>
        <w:t xml:space="preserve"> </w:t>
      </w:r>
      <w:r w:rsidR="005849BF">
        <w:rPr>
          <w:b/>
          <w:lang w:val="ru-RU"/>
        </w:rPr>
        <w:t xml:space="preserve">о </w:t>
      </w:r>
      <w:r w:rsidRPr="005E7C11">
        <w:rPr>
          <w:b/>
          <w:lang w:val="ru-RU"/>
        </w:rPr>
        <w:t>банкротств</w:t>
      </w:r>
      <w:r w:rsidR="005849BF">
        <w:rPr>
          <w:b/>
          <w:lang w:val="ru-RU"/>
        </w:rPr>
        <w:t>е</w:t>
      </w:r>
      <w:r w:rsidRPr="005E7C11">
        <w:rPr>
          <w:b/>
          <w:lang w:val="ru-RU"/>
        </w:rPr>
        <w:t xml:space="preserve"> </w:t>
      </w:r>
    </w:p>
    <w:p w:rsidR="0098219F" w:rsidRDefault="0084327A" w:rsidP="0098219F">
      <w:pPr>
        <w:pStyle w:val="a"/>
        <w:numPr>
          <w:ilvl w:val="1"/>
          <w:numId w:val="80"/>
        </w:numPr>
        <w:tabs>
          <w:tab w:val="left" w:pos="993"/>
        </w:tabs>
        <w:spacing w:line="360" w:lineRule="auto"/>
        <w:ind w:left="0" w:firstLine="567"/>
        <w:contextualSpacing/>
        <w:jc w:val="both"/>
        <w:rPr>
          <w:bCs/>
          <w:lang w:val="ru-RU"/>
        </w:rPr>
      </w:pPr>
      <w:r w:rsidRPr="003C2931">
        <w:rPr>
          <w:iCs/>
          <w:lang w:val="ru-RU"/>
        </w:rPr>
        <w:t>В процедуре финансового оздоровления анализ финансового состояния</w:t>
      </w:r>
      <w:r w:rsidR="00842739">
        <w:rPr>
          <w:iCs/>
          <w:lang w:val="ru-RU"/>
        </w:rPr>
        <w:t xml:space="preserve"> </w:t>
      </w:r>
      <w:r w:rsidRPr="003C2931">
        <w:rPr>
          <w:bCs/>
          <w:lang w:val="ru-RU"/>
        </w:rPr>
        <w:t>реш</w:t>
      </w:r>
      <w:r w:rsidR="00842739">
        <w:rPr>
          <w:bCs/>
          <w:lang w:val="ru-RU"/>
        </w:rPr>
        <w:t>ает</w:t>
      </w:r>
      <w:r w:rsidRPr="003C2931">
        <w:rPr>
          <w:bCs/>
          <w:lang w:val="ru-RU"/>
        </w:rPr>
        <w:t xml:space="preserve"> следующи</w:t>
      </w:r>
      <w:r w:rsidR="00842739">
        <w:rPr>
          <w:bCs/>
          <w:lang w:val="ru-RU"/>
        </w:rPr>
        <w:t>е</w:t>
      </w:r>
      <w:r w:rsidRPr="003C2931">
        <w:rPr>
          <w:bCs/>
          <w:lang w:val="ru-RU"/>
        </w:rPr>
        <w:t xml:space="preserve"> задач</w:t>
      </w:r>
      <w:r w:rsidR="00842739">
        <w:rPr>
          <w:bCs/>
          <w:lang w:val="ru-RU"/>
        </w:rPr>
        <w:t>и</w:t>
      </w:r>
      <w:r w:rsidRPr="003C2931">
        <w:rPr>
          <w:bCs/>
          <w:lang w:val="ru-RU"/>
        </w:rPr>
        <w:t>.</w:t>
      </w:r>
      <w:r w:rsidR="00842739">
        <w:rPr>
          <w:bCs/>
          <w:lang w:val="ru-RU"/>
        </w:rPr>
        <w:t xml:space="preserve"> </w:t>
      </w:r>
    </w:p>
    <w:p w:rsidR="001218EC" w:rsidRDefault="009958CF" w:rsidP="0098219F">
      <w:pPr>
        <w:pStyle w:val="a"/>
        <w:numPr>
          <w:ilvl w:val="0"/>
          <w:numId w:val="90"/>
        </w:numPr>
        <w:spacing w:line="360" w:lineRule="auto"/>
        <w:ind w:left="1134" w:hanging="283"/>
        <w:contextualSpacing/>
        <w:jc w:val="both"/>
        <w:rPr>
          <w:lang w:val="ru-RU"/>
        </w:rPr>
      </w:pPr>
      <w:r>
        <w:rPr>
          <w:lang w:val="ru-RU"/>
        </w:rPr>
        <w:t>Обеспечение к</w:t>
      </w:r>
      <w:r w:rsidR="0084327A" w:rsidRPr="003C2931">
        <w:rPr>
          <w:lang w:val="ru-RU"/>
        </w:rPr>
        <w:t>онтрол</w:t>
      </w:r>
      <w:r w:rsidR="00842739">
        <w:rPr>
          <w:lang w:val="ru-RU"/>
        </w:rPr>
        <w:t>я</w:t>
      </w:r>
      <w:r w:rsidR="0084327A" w:rsidRPr="003C2931">
        <w:rPr>
          <w:lang w:val="ru-RU"/>
        </w:rPr>
        <w:t xml:space="preserve">: </w:t>
      </w:r>
    </w:p>
    <w:p w:rsidR="0098219F" w:rsidRPr="0098219F" w:rsidRDefault="0084327A" w:rsidP="0098219F">
      <w:pPr>
        <w:pStyle w:val="a4"/>
        <w:numPr>
          <w:ilvl w:val="1"/>
          <w:numId w:val="3"/>
        </w:numPr>
        <w:autoSpaceDE w:val="0"/>
        <w:autoSpaceDN w:val="0"/>
        <w:adjustRightInd w:val="0"/>
        <w:spacing w:line="360" w:lineRule="auto"/>
        <w:ind w:left="993" w:firstLine="0"/>
        <w:jc w:val="both"/>
        <w:rPr>
          <w:iCs/>
        </w:rPr>
      </w:pPr>
      <w:r w:rsidRPr="0098219F">
        <w:rPr>
          <w:rFonts w:eastAsiaTheme="minorEastAsia"/>
          <w:sz w:val="24"/>
          <w:szCs w:val="24"/>
        </w:rPr>
        <w:t>за согласованием сделок и решений органов управления должника в случаях, предусмотренных Законом</w:t>
      </w:r>
      <w:r w:rsidR="009958CF" w:rsidRPr="0098219F">
        <w:rPr>
          <w:rFonts w:eastAsiaTheme="minorEastAsia"/>
          <w:sz w:val="24"/>
          <w:szCs w:val="24"/>
        </w:rPr>
        <w:t xml:space="preserve"> о банкротстве</w:t>
      </w:r>
      <w:r w:rsidRPr="0098219F">
        <w:rPr>
          <w:rFonts w:eastAsiaTheme="minorEastAsia"/>
          <w:sz w:val="24"/>
          <w:szCs w:val="24"/>
        </w:rPr>
        <w:t>;</w:t>
      </w:r>
    </w:p>
    <w:p w:rsidR="001C311B" w:rsidRPr="0098219F" w:rsidRDefault="0084327A" w:rsidP="0098219F">
      <w:pPr>
        <w:pStyle w:val="a4"/>
        <w:numPr>
          <w:ilvl w:val="1"/>
          <w:numId w:val="3"/>
        </w:numPr>
        <w:autoSpaceDE w:val="0"/>
        <w:autoSpaceDN w:val="0"/>
        <w:adjustRightInd w:val="0"/>
        <w:spacing w:line="360" w:lineRule="auto"/>
        <w:ind w:left="1134" w:hanging="141"/>
        <w:jc w:val="both"/>
        <w:rPr>
          <w:iCs/>
        </w:rPr>
      </w:pPr>
      <w:r w:rsidRPr="0098219F">
        <w:rPr>
          <w:rFonts w:eastAsiaTheme="minorEastAsia"/>
          <w:sz w:val="24"/>
          <w:szCs w:val="24"/>
        </w:rPr>
        <w:t>за</w:t>
      </w:r>
      <w:r w:rsidRPr="0098219F">
        <w:rPr>
          <w:iCs/>
          <w:sz w:val="24"/>
          <w:szCs w:val="24"/>
        </w:rPr>
        <w:t xml:space="preserve"> своевременностью</w:t>
      </w:r>
      <w:r w:rsidRPr="0098219F">
        <w:rPr>
          <w:iCs/>
          <w:color w:val="000000"/>
          <w:sz w:val="24"/>
          <w:szCs w:val="24"/>
        </w:rPr>
        <w:t xml:space="preserve"> достижения показателей плана</w:t>
      </w:r>
      <w:r w:rsidR="009958CF" w:rsidRPr="0098219F">
        <w:rPr>
          <w:iCs/>
          <w:color w:val="000000"/>
          <w:sz w:val="24"/>
          <w:szCs w:val="24"/>
        </w:rPr>
        <w:t xml:space="preserve">, </w:t>
      </w:r>
      <w:r w:rsidR="00842739" w:rsidRPr="0098219F">
        <w:rPr>
          <w:iCs/>
          <w:sz w:val="24"/>
          <w:szCs w:val="24"/>
        </w:rPr>
        <w:t>исполнением</w:t>
      </w:r>
      <w:r w:rsidR="009958CF" w:rsidRPr="0098219F">
        <w:rPr>
          <w:iCs/>
          <w:sz w:val="24"/>
          <w:szCs w:val="24"/>
        </w:rPr>
        <w:t xml:space="preserve"> должником условий плана и соблюдения</w:t>
      </w:r>
      <w:r w:rsidR="009958CF" w:rsidRPr="0098219F">
        <w:rPr>
          <w:iCs/>
          <w:color w:val="000000"/>
          <w:sz w:val="24"/>
          <w:szCs w:val="24"/>
        </w:rPr>
        <w:t xml:space="preserve"> графика погашения задолженности</w:t>
      </w:r>
      <w:r w:rsidR="009958CF" w:rsidRPr="0098219F">
        <w:rPr>
          <w:iCs/>
          <w:sz w:val="24"/>
          <w:szCs w:val="24"/>
        </w:rPr>
        <w:t xml:space="preserve"> </w:t>
      </w:r>
      <w:r w:rsidRPr="0098219F">
        <w:rPr>
          <w:iCs/>
          <w:color w:val="000000"/>
          <w:sz w:val="24"/>
          <w:szCs w:val="24"/>
        </w:rPr>
        <w:t>.</w:t>
      </w:r>
    </w:p>
    <w:p w:rsidR="001218EC" w:rsidRDefault="0084327A">
      <w:pPr>
        <w:pStyle w:val="a"/>
        <w:numPr>
          <w:ilvl w:val="0"/>
          <w:numId w:val="3"/>
        </w:numPr>
        <w:tabs>
          <w:tab w:val="left" w:pos="1134"/>
        </w:tabs>
        <w:spacing w:line="360" w:lineRule="auto"/>
        <w:ind w:left="1134" w:hanging="283"/>
        <w:contextualSpacing/>
        <w:jc w:val="both"/>
        <w:rPr>
          <w:iCs/>
          <w:color w:val="000000"/>
          <w:lang w:val="ru-RU"/>
        </w:rPr>
      </w:pPr>
      <w:r w:rsidRPr="00D076BB">
        <w:rPr>
          <w:iCs/>
          <w:color w:val="000000"/>
          <w:lang w:val="ru-RU"/>
        </w:rPr>
        <w:t>Информационн</w:t>
      </w:r>
      <w:r w:rsidR="00842739" w:rsidRPr="00D076BB">
        <w:rPr>
          <w:iCs/>
          <w:color w:val="000000"/>
          <w:lang w:val="ru-RU"/>
        </w:rPr>
        <w:t>о</w:t>
      </w:r>
      <w:r w:rsidRPr="00D076BB">
        <w:rPr>
          <w:iCs/>
          <w:color w:val="000000"/>
          <w:lang w:val="ru-RU"/>
        </w:rPr>
        <w:t>е</w:t>
      </w:r>
      <w:r w:rsidR="00842739" w:rsidRPr="00D076BB">
        <w:rPr>
          <w:iCs/>
          <w:color w:val="000000"/>
          <w:lang w:val="ru-RU"/>
        </w:rPr>
        <w:t xml:space="preserve"> обеспечение</w:t>
      </w:r>
      <w:r w:rsidRPr="00D076BB">
        <w:rPr>
          <w:iCs/>
          <w:color w:val="000000"/>
          <w:lang w:val="ru-RU"/>
        </w:rPr>
        <w:t>:</w:t>
      </w:r>
    </w:p>
    <w:p w:rsidR="0084327A" w:rsidRPr="00BA4598" w:rsidRDefault="0084327A" w:rsidP="00BA4598">
      <w:pPr>
        <w:pStyle w:val="a4"/>
        <w:numPr>
          <w:ilvl w:val="1"/>
          <w:numId w:val="3"/>
        </w:numPr>
        <w:autoSpaceDE w:val="0"/>
        <w:autoSpaceDN w:val="0"/>
        <w:adjustRightInd w:val="0"/>
        <w:spacing w:line="360" w:lineRule="auto"/>
        <w:ind w:left="1418" w:hanging="284"/>
        <w:jc w:val="both"/>
        <w:rPr>
          <w:rFonts w:eastAsiaTheme="minorEastAsia"/>
          <w:sz w:val="24"/>
          <w:szCs w:val="24"/>
        </w:rPr>
      </w:pPr>
      <w:r w:rsidRPr="00BA4598">
        <w:rPr>
          <w:rFonts w:eastAsiaTheme="minorEastAsia"/>
          <w:sz w:val="24"/>
          <w:szCs w:val="24"/>
        </w:rPr>
        <w:lastRenderedPageBreak/>
        <w:t>предоставления собранию (комитету) кредиторов оперативной информации о ходе выполнения графика погашения задолженности в порядке и объеме, установленных Законом</w:t>
      </w:r>
      <w:r w:rsidR="00842739" w:rsidRPr="00BA4598">
        <w:rPr>
          <w:rFonts w:eastAsiaTheme="minorEastAsia"/>
          <w:sz w:val="24"/>
          <w:szCs w:val="24"/>
        </w:rPr>
        <w:t xml:space="preserve"> о банкротстве</w:t>
      </w:r>
      <w:r w:rsidRPr="00BA4598">
        <w:rPr>
          <w:rFonts w:eastAsiaTheme="minorEastAsia"/>
          <w:sz w:val="24"/>
          <w:szCs w:val="24"/>
        </w:rPr>
        <w:t xml:space="preserve">.  </w:t>
      </w:r>
    </w:p>
    <w:p w:rsidR="0084327A" w:rsidRPr="00BA4598" w:rsidRDefault="0084327A" w:rsidP="00BA4598">
      <w:pPr>
        <w:pStyle w:val="a"/>
        <w:numPr>
          <w:ilvl w:val="0"/>
          <w:numId w:val="3"/>
        </w:numPr>
        <w:tabs>
          <w:tab w:val="left" w:pos="1134"/>
        </w:tabs>
        <w:spacing w:line="360" w:lineRule="auto"/>
        <w:ind w:left="1134" w:hanging="283"/>
        <w:contextualSpacing/>
        <w:jc w:val="both"/>
        <w:rPr>
          <w:iCs/>
          <w:color w:val="000000"/>
          <w:lang w:val="ru-RU"/>
        </w:rPr>
      </w:pPr>
      <w:r w:rsidRPr="00BA4598">
        <w:rPr>
          <w:iCs/>
          <w:color w:val="000000"/>
          <w:lang w:val="ru-RU"/>
        </w:rPr>
        <w:t>Подготовк</w:t>
      </w:r>
      <w:r w:rsidR="00842739" w:rsidRPr="00BA4598">
        <w:rPr>
          <w:iCs/>
          <w:color w:val="000000"/>
          <w:lang w:val="ru-RU"/>
        </w:rPr>
        <w:t>а</w:t>
      </w:r>
      <w:r w:rsidRPr="00BA4598">
        <w:rPr>
          <w:iCs/>
          <w:color w:val="000000"/>
          <w:lang w:val="ru-RU"/>
        </w:rPr>
        <w:t xml:space="preserve"> решений: </w:t>
      </w:r>
    </w:p>
    <w:p w:rsidR="0084327A" w:rsidRPr="00BA4598" w:rsidRDefault="0084327A" w:rsidP="00BA4598">
      <w:pPr>
        <w:pStyle w:val="a4"/>
        <w:numPr>
          <w:ilvl w:val="1"/>
          <w:numId w:val="3"/>
        </w:numPr>
        <w:autoSpaceDE w:val="0"/>
        <w:autoSpaceDN w:val="0"/>
        <w:adjustRightInd w:val="0"/>
        <w:spacing w:line="360" w:lineRule="auto"/>
        <w:ind w:left="1418" w:hanging="284"/>
        <w:jc w:val="both"/>
        <w:rPr>
          <w:rFonts w:eastAsiaTheme="minorEastAsia"/>
          <w:sz w:val="24"/>
          <w:szCs w:val="24"/>
        </w:rPr>
      </w:pPr>
      <w:r w:rsidRPr="00BA4598">
        <w:rPr>
          <w:rFonts w:eastAsiaTheme="minorEastAsia"/>
          <w:sz w:val="24"/>
          <w:szCs w:val="24"/>
        </w:rPr>
        <w:t>оценк</w:t>
      </w:r>
      <w:r w:rsidR="00842739" w:rsidRPr="00BA4598">
        <w:rPr>
          <w:rFonts w:eastAsiaTheme="minorEastAsia"/>
          <w:sz w:val="24"/>
          <w:szCs w:val="24"/>
        </w:rPr>
        <w:t>а</w:t>
      </w:r>
      <w:r w:rsidRPr="00BA4598">
        <w:rPr>
          <w:rFonts w:eastAsiaTheme="minorEastAsia"/>
          <w:sz w:val="24"/>
          <w:szCs w:val="24"/>
        </w:rPr>
        <w:t xml:space="preserve"> целесообразности корректировки плана финансового оздоровления и графика погашения задолженности, подготовленных должником, в связи с изменением внешних и внутренних условий;</w:t>
      </w:r>
    </w:p>
    <w:p w:rsidR="0084327A" w:rsidRPr="003C2931" w:rsidRDefault="0084327A" w:rsidP="00BA4598">
      <w:pPr>
        <w:pStyle w:val="a4"/>
        <w:numPr>
          <w:ilvl w:val="1"/>
          <w:numId w:val="3"/>
        </w:numPr>
        <w:autoSpaceDE w:val="0"/>
        <w:autoSpaceDN w:val="0"/>
        <w:adjustRightInd w:val="0"/>
        <w:spacing w:line="360" w:lineRule="auto"/>
        <w:ind w:left="1418" w:hanging="284"/>
        <w:jc w:val="both"/>
        <w:rPr>
          <w:rFonts w:eastAsiaTheme="minorEastAsia"/>
          <w:sz w:val="24"/>
          <w:szCs w:val="24"/>
        </w:rPr>
      </w:pPr>
      <w:r w:rsidRPr="003C2931">
        <w:rPr>
          <w:rFonts w:eastAsiaTheme="minorEastAsia"/>
          <w:sz w:val="24"/>
          <w:szCs w:val="24"/>
        </w:rPr>
        <w:t>подготовк</w:t>
      </w:r>
      <w:r w:rsidR="00842739">
        <w:rPr>
          <w:rFonts w:eastAsiaTheme="minorEastAsia"/>
          <w:sz w:val="24"/>
          <w:szCs w:val="24"/>
        </w:rPr>
        <w:t>а</w:t>
      </w:r>
      <w:r w:rsidRPr="003C2931">
        <w:rPr>
          <w:rFonts w:eastAsiaTheme="minorEastAsia"/>
          <w:sz w:val="24"/>
          <w:szCs w:val="24"/>
        </w:rPr>
        <w:t xml:space="preserve"> предложения об обращении в суд с ходатайством о прекращении процедуры финансового оздоровления и переходе к внешнему управлению (конкурсному производству)</w:t>
      </w:r>
      <w:r>
        <w:rPr>
          <w:rFonts w:eastAsiaTheme="minorEastAsia"/>
          <w:sz w:val="24"/>
          <w:szCs w:val="24"/>
        </w:rPr>
        <w:t>.</w:t>
      </w:r>
    </w:p>
    <w:p w:rsidR="0084327A" w:rsidRPr="00BB0109" w:rsidRDefault="00FB6ED5" w:rsidP="0084327A">
      <w:pPr>
        <w:pStyle w:val="a"/>
        <w:numPr>
          <w:ilvl w:val="0"/>
          <w:numId w:val="0"/>
        </w:numPr>
        <w:spacing w:line="360" w:lineRule="auto"/>
        <w:ind w:firstLine="567"/>
        <w:contextualSpacing/>
        <w:jc w:val="both"/>
        <w:rPr>
          <w:bCs/>
          <w:lang w:val="ru-RU"/>
        </w:rPr>
      </w:pPr>
      <w:r>
        <w:rPr>
          <w:iCs/>
          <w:lang w:val="ru-RU"/>
        </w:rPr>
        <w:t>3.</w:t>
      </w:r>
      <w:r w:rsidR="0084327A" w:rsidRPr="0003483C">
        <w:rPr>
          <w:iCs/>
          <w:lang w:val="ru-RU"/>
        </w:rPr>
        <w:t xml:space="preserve">2. В </w:t>
      </w:r>
      <w:r w:rsidR="0084327A" w:rsidRPr="00BB0109">
        <w:rPr>
          <w:iCs/>
          <w:lang w:val="ru-RU"/>
        </w:rPr>
        <w:t xml:space="preserve">процедуре внешнего управления анализ </w:t>
      </w:r>
      <w:r w:rsidR="0084327A" w:rsidRPr="00BB0109">
        <w:rPr>
          <w:bCs/>
          <w:lang w:val="ru-RU"/>
        </w:rPr>
        <w:t>реш</w:t>
      </w:r>
      <w:r w:rsidR="0084327A">
        <w:rPr>
          <w:bCs/>
          <w:lang w:val="ru-RU"/>
        </w:rPr>
        <w:t>ает следующие задачи.</w:t>
      </w:r>
      <w:r w:rsidR="0084327A" w:rsidRPr="00BB0109">
        <w:rPr>
          <w:bCs/>
          <w:lang w:val="ru-RU"/>
        </w:rPr>
        <w:t xml:space="preserve"> </w:t>
      </w:r>
    </w:p>
    <w:p w:rsidR="0084327A" w:rsidRPr="009A54E0" w:rsidRDefault="0084327A" w:rsidP="00BA4598">
      <w:pPr>
        <w:pStyle w:val="a"/>
        <w:numPr>
          <w:ilvl w:val="0"/>
          <w:numId w:val="3"/>
        </w:numPr>
        <w:tabs>
          <w:tab w:val="left" w:pos="1134"/>
        </w:tabs>
        <w:spacing w:line="360" w:lineRule="auto"/>
        <w:ind w:left="1134" w:hanging="283"/>
        <w:contextualSpacing/>
        <w:jc w:val="both"/>
        <w:rPr>
          <w:bCs/>
          <w:iCs/>
          <w:color w:val="000000"/>
          <w:lang w:val="ru-RU"/>
        </w:rPr>
      </w:pPr>
      <w:r>
        <w:rPr>
          <w:iCs/>
          <w:color w:val="000000"/>
          <w:lang w:val="ru-RU"/>
        </w:rPr>
        <w:t>Подготовк</w:t>
      </w:r>
      <w:r w:rsidR="00842739">
        <w:rPr>
          <w:iCs/>
          <w:color w:val="000000"/>
          <w:lang w:val="ru-RU"/>
        </w:rPr>
        <w:t>а</w:t>
      </w:r>
      <w:r>
        <w:rPr>
          <w:iCs/>
          <w:color w:val="000000"/>
          <w:lang w:val="ru-RU"/>
        </w:rPr>
        <w:t xml:space="preserve"> решений:</w:t>
      </w:r>
    </w:p>
    <w:p w:rsidR="0084327A" w:rsidRDefault="0084327A" w:rsidP="00BA4598">
      <w:pPr>
        <w:pStyle w:val="a"/>
        <w:numPr>
          <w:ilvl w:val="1"/>
          <w:numId w:val="3"/>
        </w:numPr>
        <w:spacing w:line="360" w:lineRule="auto"/>
        <w:ind w:left="1418" w:hanging="284"/>
        <w:contextualSpacing/>
        <w:jc w:val="both"/>
        <w:rPr>
          <w:bCs/>
          <w:iCs/>
          <w:color w:val="000000"/>
          <w:lang w:val="ru-RU"/>
        </w:rPr>
      </w:pPr>
      <w:r w:rsidRPr="00BB0109">
        <w:rPr>
          <w:iCs/>
          <w:color w:val="000000"/>
          <w:lang w:val="ru-RU"/>
        </w:rPr>
        <w:t>обоснование плана внешнего у</w:t>
      </w:r>
      <w:r w:rsidRPr="00BB0109">
        <w:rPr>
          <w:bCs/>
          <w:iCs/>
          <w:color w:val="000000"/>
          <w:lang w:val="ru-RU"/>
        </w:rPr>
        <w:t>правления для</w:t>
      </w:r>
      <w:r w:rsidRPr="00BB0109">
        <w:rPr>
          <w:bCs/>
          <w:lang w:val="ru-RU"/>
        </w:rPr>
        <w:t xml:space="preserve"> восстановления платежеспособности и </w:t>
      </w:r>
      <w:r w:rsidR="00EF32EC" w:rsidRPr="00794E72">
        <w:rPr>
          <w:color w:val="000000" w:themeColor="dark1"/>
          <w:lang w:val="ru-RU"/>
        </w:rPr>
        <w:t>осуществления должником безубыточной деятельности</w:t>
      </w:r>
      <w:r w:rsidRPr="00BB0109">
        <w:rPr>
          <w:bCs/>
          <w:iCs/>
          <w:color w:val="000000"/>
          <w:lang w:val="ru-RU"/>
        </w:rPr>
        <w:t xml:space="preserve">; </w:t>
      </w:r>
    </w:p>
    <w:p w:rsidR="0084327A" w:rsidRPr="00BB0109" w:rsidRDefault="0084327A" w:rsidP="00BA4598">
      <w:pPr>
        <w:pStyle w:val="a4"/>
        <w:numPr>
          <w:ilvl w:val="1"/>
          <w:numId w:val="3"/>
        </w:numPr>
        <w:autoSpaceDE w:val="0"/>
        <w:autoSpaceDN w:val="0"/>
        <w:adjustRightInd w:val="0"/>
        <w:spacing w:line="360" w:lineRule="auto"/>
        <w:ind w:left="1418" w:hanging="284"/>
        <w:jc w:val="both"/>
        <w:rPr>
          <w:rFonts w:eastAsiaTheme="minorEastAsia"/>
          <w:sz w:val="24"/>
          <w:szCs w:val="24"/>
        </w:rPr>
      </w:pPr>
      <w:r w:rsidRPr="00BB0109">
        <w:rPr>
          <w:rFonts w:eastAsiaTheme="minorEastAsia"/>
          <w:sz w:val="24"/>
          <w:szCs w:val="24"/>
        </w:rPr>
        <w:t>подготовк</w:t>
      </w:r>
      <w:r>
        <w:rPr>
          <w:rFonts w:eastAsiaTheme="minorEastAsia"/>
          <w:sz w:val="24"/>
          <w:szCs w:val="24"/>
        </w:rPr>
        <w:t>а</w:t>
      </w:r>
      <w:r w:rsidRPr="00BB0109">
        <w:rPr>
          <w:rFonts w:eastAsiaTheme="minorEastAsia"/>
          <w:sz w:val="24"/>
          <w:szCs w:val="24"/>
        </w:rPr>
        <w:t xml:space="preserve"> предложения об обращении в суд с ходатайством о прекращении процедуры </w:t>
      </w:r>
      <w:r>
        <w:rPr>
          <w:rFonts w:eastAsiaTheme="minorEastAsia"/>
          <w:sz w:val="24"/>
          <w:szCs w:val="24"/>
        </w:rPr>
        <w:t>внешнего управления</w:t>
      </w:r>
      <w:r w:rsidRPr="00BB0109">
        <w:rPr>
          <w:rFonts w:eastAsiaTheme="minorEastAsia"/>
          <w:sz w:val="24"/>
          <w:szCs w:val="24"/>
        </w:rPr>
        <w:t xml:space="preserve"> и переходе к конкурсному производству;</w:t>
      </w:r>
    </w:p>
    <w:p w:rsidR="0084327A" w:rsidRPr="00601066" w:rsidRDefault="0084327A" w:rsidP="00BA4598">
      <w:pPr>
        <w:pStyle w:val="a"/>
        <w:numPr>
          <w:ilvl w:val="1"/>
          <w:numId w:val="3"/>
        </w:numPr>
        <w:spacing w:line="360" w:lineRule="auto"/>
        <w:ind w:left="1418" w:hanging="284"/>
        <w:contextualSpacing/>
        <w:jc w:val="both"/>
        <w:rPr>
          <w:iCs/>
          <w:color w:val="000000"/>
          <w:lang w:val="ru-RU"/>
        </w:rPr>
      </w:pPr>
      <w:r w:rsidRPr="00BB0109">
        <w:rPr>
          <w:lang w:val="ru-RU"/>
        </w:rPr>
        <w:t>обоснование предложений о продлении срока внешнего управления или прекращении производства по делу о банкротстве в связи с восстановлением платежеспособности</w:t>
      </w:r>
      <w:r>
        <w:rPr>
          <w:lang w:val="ru-RU"/>
        </w:rPr>
        <w:t>.</w:t>
      </w:r>
    </w:p>
    <w:p w:rsidR="0084327A" w:rsidRPr="00BA4598" w:rsidRDefault="00517477" w:rsidP="00BA4598">
      <w:pPr>
        <w:pStyle w:val="a"/>
        <w:numPr>
          <w:ilvl w:val="0"/>
          <w:numId w:val="3"/>
        </w:numPr>
        <w:tabs>
          <w:tab w:val="left" w:pos="1134"/>
        </w:tabs>
        <w:spacing w:line="360" w:lineRule="auto"/>
        <w:ind w:left="1134" w:hanging="283"/>
        <w:contextualSpacing/>
        <w:jc w:val="both"/>
        <w:rPr>
          <w:iCs/>
          <w:color w:val="000000"/>
          <w:lang w:val="ru-RU"/>
        </w:rPr>
      </w:pPr>
      <w:r>
        <w:rPr>
          <w:iCs/>
          <w:color w:val="000000"/>
          <w:lang w:val="ru-RU"/>
        </w:rPr>
        <w:t>Обеспечение контроля</w:t>
      </w:r>
      <w:r w:rsidR="0084327A" w:rsidRPr="00BA4598">
        <w:rPr>
          <w:iCs/>
          <w:color w:val="000000"/>
          <w:lang w:val="ru-RU"/>
        </w:rPr>
        <w:t>:</w:t>
      </w:r>
    </w:p>
    <w:p w:rsidR="0084327A" w:rsidRPr="00833F8E" w:rsidRDefault="0084327A" w:rsidP="00833F8E">
      <w:pPr>
        <w:pStyle w:val="a"/>
        <w:numPr>
          <w:ilvl w:val="1"/>
          <w:numId w:val="3"/>
        </w:numPr>
        <w:spacing w:line="360" w:lineRule="auto"/>
        <w:ind w:left="1418" w:hanging="284"/>
        <w:contextualSpacing/>
        <w:jc w:val="both"/>
        <w:rPr>
          <w:lang w:val="ru-RU"/>
        </w:rPr>
      </w:pPr>
      <w:r w:rsidRPr="00833F8E">
        <w:rPr>
          <w:lang w:val="ru-RU"/>
        </w:rPr>
        <w:t xml:space="preserve">за ходом </w:t>
      </w:r>
      <w:r w:rsidR="00517477">
        <w:rPr>
          <w:lang w:val="ru-RU"/>
        </w:rPr>
        <w:t>ис</w:t>
      </w:r>
      <w:r w:rsidRPr="00833F8E">
        <w:rPr>
          <w:lang w:val="ru-RU"/>
        </w:rPr>
        <w:t xml:space="preserve">полнения плана внешнего управления </w:t>
      </w:r>
      <w:r w:rsidR="00E813F6" w:rsidRPr="0098219F">
        <w:rPr>
          <w:lang w:val="ru-RU"/>
        </w:rPr>
        <w:t>для собрания кредиторов и арбитражного суда</w:t>
      </w:r>
      <w:r w:rsidR="0098219F" w:rsidRPr="0098219F">
        <w:rPr>
          <w:lang w:val="ru-RU"/>
        </w:rPr>
        <w:t>.</w:t>
      </w:r>
      <w:r w:rsidRPr="00833F8E">
        <w:rPr>
          <w:lang w:val="ru-RU"/>
        </w:rPr>
        <w:t xml:space="preserve"> </w:t>
      </w:r>
    </w:p>
    <w:p w:rsidR="0084327A" w:rsidRPr="004F170C" w:rsidRDefault="006748BF" w:rsidP="0084327A">
      <w:pPr>
        <w:spacing w:line="360" w:lineRule="auto"/>
        <w:ind w:firstLine="567"/>
        <w:jc w:val="both"/>
        <w:rPr>
          <w:bCs/>
          <w:sz w:val="24"/>
          <w:szCs w:val="24"/>
        </w:rPr>
      </w:pPr>
      <w:r>
        <w:rPr>
          <w:sz w:val="24"/>
          <w:szCs w:val="24"/>
        </w:rPr>
        <w:t>3</w:t>
      </w:r>
      <w:r w:rsidR="00A14994" w:rsidRPr="00A14994">
        <w:rPr>
          <w:sz w:val="24"/>
          <w:szCs w:val="24"/>
        </w:rPr>
        <w:t xml:space="preserve">.3. В процедуре конкурсного производства анализ проводится конкурсным управляющим с целью соразмерного удовлетворения требований кредиторов на условиях максимально выгодной реализации имущества </w:t>
      </w:r>
      <w:r w:rsidR="00A14994" w:rsidRPr="00A14994">
        <w:rPr>
          <w:bCs/>
          <w:sz w:val="24"/>
          <w:szCs w:val="24"/>
        </w:rPr>
        <w:t xml:space="preserve">и включает решение следующих задач: </w:t>
      </w:r>
    </w:p>
    <w:p w:rsidR="0084327A" w:rsidRPr="00833F8E" w:rsidRDefault="00A14994" w:rsidP="00833F8E">
      <w:pPr>
        <w:pStyle w:val="a"/>
        <w:numPr>
          <w:ilvl w:val="0"/>
          <w:numId w:val="3"/>
        </w:numPr>
        <w:tabs>
          <w:tab w:val="left" w:pos="1134"/>
        </w:tabs>
        <w:spacing w:line="360" w:lineRule="auto"/>
        <w:ind w:left="1134" w:hanging="283"/>
        <w:contextualSpacing/>
        <w:jc w:val="both"/>
        <w:rPr>
          <w:iCs/>
          <w:color w:val="000000"/>
          <w:lang w:val="ru-RU"/>
        </w:rPr>
      </w:pPr>
      <w:r w:rsidRPr="00833F8E">
        <w:rPr>
          <w:iCs/>
          <w:color w:val="000000"/>
          <w:lang w:val="ru-RU"/>
        </w:rPr>
        <w:t xml:space="preserve">обоснование размера конкурсной массы должника, </w:t>
      </w:r>
      <w:r w:rsidR="00C9620B">
        <w:rPr>
          <w:iCs/>
          <w:color w:val="000000"/>
          <w:lang w:val="ru-RU"/>
        </w:rPr>
        <w:t xml:space="preserve">отслеживание </w:t>
      </w:r>
      <w:r w:rsidRPr="00833F8E">
        <w:rPr>
          <w:iCs/>
          <w:color w:val="000000"/>
          <w:lang w:val="ru-RU"/>
        </w:rPr>
        <w:t xml:space="preserve">ее динамики в ходе процедуры конкурсного производства и выявление возможностей </w:t>
      </w:r>
      <w:r w:rsidR="00C9620B">
        <w:rPr>
          <w:iCs/>
          <w:color w:val="000000"/>
          <w:lang w:val="ru-RU"/>
        </w:rPr>
        <w:t xml:space="preserve">для </w:t>
      </w:r>
      <w:r w:rsidRPr="00833F8E">
        <w:rPr>
          <w:iCs/>
          <w:color w:val="000000"/>
          <w:lang w:val="ru-RU"/>
        </w:rPr>
        <w:t xml:space="preserve">ее увеличения; </w:t>
      </w:r>
    </w:p>
    <w:p w:rsidR="0084327A" w:rsidRPr="00833F8E" w:rsidRDefault="00A14994" w:rsidP="00833F8E">
      <w:pPr>
        <w:pStyle w:val="a"/>
        <w:numPr>
          <w:ilvl w:val="0"/>
          <w:numId w:val="3"/>
        </w:numPr>
        <w:tabs>
          <w:tab w:val="left" w:pos="1134"/>
        </w:tabs>
        <w:spacing w:line="360" w:lineRule="auto"/>
        <w:ind w:left="1134" w:hanging="283"/>
        <w:contextualSpacing/>
        <w:jc w:val="both"/>
        <w:rPr>
          <w:iCs/>
          <w:color w:val="000000"/>
          <w:lang w:val="ru-RU"/>
        </w:rPr>
      </w:pPr>
      <w:r w:rsidRPr="00833F8E">
        <w:rPr>
          <w:iCs/>
          <w:color w:val="000000"/>
          <w:lang w:val="ru-RU"/>
        </w:rPr>
        <w:t xml:space="preserve">обоснование целесообразности </w:t>
      </w:r>
      <w:r w:rsidR="00C9620B">
        <w:rPr>
          <w:iCs/>
          <w:color w:val="000000"/>
          <w:lang w:val="ru-RU"/>
        </w:rPr>
        <w:t xml:space="preserve">проведения </w:t>
      </w:r>
      <w:r w:rsidRPr="00833F8E">
        <w:rPr>
          <w:iCs/>
          <w:color w:val="000000"/>
          <w:lang w:val="ru-RU"/>
        </w:rPr>
        <w:t>отдельных мероприятий по формированию конкурсной массы (взыскания дебиторской задолженности, списания неликвидного имущества, исключения имущества из конкурсной массы и т.д.);</w:t>
      </w:r>
    </w:p>
    <w:p w:rsidR="00833F8E" w:rsidRPr="00833F8E" w:rsidRDefault="00A14994" w:rsidP="00833F8E">
      <w:pPr>
        <w:pStyle w:val="a"/>
        <w:numPr>
          <w:ilvl w:val="0"/>
          <w:numId w:val="3"/>
        </w:numPr>
        <w:tabs>
          <w:tab w:val="left" w:pos="1134"/>
        </w:tabs>
        <w:spacing w:line="360" w:lineRule="auto"/>
        <w:ind w:left="1134" w:hanging="283"/>
        <w:contextualSpacing/>
        <w:jc w:val="both"/>
        <w:rPr>
          <w:rStyle w:val="ae"/>
          <w:i w:val="0"/>
          <w:iCs w:val="0"/>
          <w:lang w:val="ru-RU"/>
        </w:rPr>
      </w:pPr>
      <w:r w:rsidRPr="00A14994">
        <w:rPr>
          <w:iCs/>
          <w:color w:val="000000"/>
          <w:lang w:val="ru-RU"/>
        </w:rPr>
        <w:lastRenderedPageBreak/>
        <w:t xml:space="preserve">оценку степени удовлетворения требований </w:t>
      </w:r>
      <w:r w:rsidR="00C9620B">
        <w:rPr>
          <w:iCs/>
          <w:color w:val="000000"/>
          <w:lang w:val="ru-RU"/>
        </w:rPr>
        <w:t xml:space="preserve">конкурсных </w:t>
      </w:r>
      <w:r w:rsidRPr="00A14994">
        <w:rPr>
          <w:iCs/>
          <w:color w:val="000000"/>
          <w:lang w:val="ru-RU"/>
        </w:rPr>
        <w:t xml:space="preserve">кредиторов при продаже </w:t>
      </w:r>
      <w:r w:rsidR="00C9620B">
        <w:rPr>
          <w:iCs/>
          <w:color w:val="000000"/>
          <w:lang w:val="ru-RU"/>
        </w:rPr>
        <w:t xml:space="preserve">активов </w:t>
      </w:r>
      <w:r w:rsidRPr="00A14994">
        <w:rPr>
          <w:iCs/>
          <w:color w:val="000000"/>
          <w:lang w:val="ru-RU"/>
        </w:rPr>
        <w:t>должника</w:t>
      </w:r>
      <w:r w:rsidR="00C9620B">
        <w:rPr>
          <w:iCs/>
          <w:color w:val="000000"/>
          <w:lang w:val="ru-RU"/>
        </w:rPr>
        <w:t xml:space="preserve"> как единого </w:t>
      </w:r>
      <w:r w:rsidR="00C9620B" w:rsidRPr="00A14994">
        <w:rPr>
          <w:iCs/>
          <w:color w:val="000000"/>
          <w:lang w:val="ru-RU"/>
        </w:rPr>
        <w:t>имущественного комплекса</w:t>
      </w:r>
      <w:r w:rsidRPr="00A14994">
        <w:rPr>
          <w:iCs/>
          <w:color w:val="000000"/>
          <w:lang w:val="ru-RU"/>
        </w:rPr>
        <w:t>, раздельной продаже имущества по частям</w:t>
      </w:r>
      <w:r w:rsidR="00C9620B">
        <w:rPr>
          <w:lang w:val="ru-RU"/>
        </w:rPr>
        <w:t>;</w:t>
      </w:r>
      <w:r w:rsidR="00833F8E" w:rsidRPr="00A14994">
        <w:rPr>
          <w:rStyle w:val="ae"/>
          <w:i w:val="0"/>
          <w:lang w:val="ru-RU"/>
        </w:rPr>
        <w:t xml:space="preserve"> </w:t>
      </w:r>
    </w:p>
    <w:p w:rsidR="00E60FE4" w:rsidRPr="004F170C" w:rsidRDefault="00A14994" w:rsidP="00833F8E">
      <w:pPr>
        <w:pStyle w:val="a"/>
        <w:numPr>
          <w:ilvl w:val="0"/>
          <w:numId w:val="3"/>
        </w:numPr>
        <w:tabs>
          <w:tab w:val="left" w:pos="1134"/>
        </w:tabs>
        <w:spacing w:line="360" w:lineRule="auto"/>
        <w:ind w:left="1134" w:hanging="283"/>
        <w:contextualSpacing/>
        <w:jc w:val="both"/>
        <w:rPr>
          <w:lang w:val="ru-RU"/>
        </w:rPr>
      </w:pPr>
      <w:r w:rsidRPr="00A14994">
        <w:rPr>
          <w:rStyle w:val="ae"/>
          <w:i w:val="0"/>
          <w:lang w:val="ru-RU"/>
        </w:rPr>
        <w:t>подготовку предложения об обращении в суд с ходатайством о прекращении конкурсного производства и переходе к внешнему управлению</w:t>
      </w:r>
      <w:r w:rsidR="006748BF">
        <w:rPr>
          <w:rStyle w:val="ae"/>
          <w:i w:val="0"/>
          <w:lang w:val="ru-RU"/>
        </w:rPr>
        <w:t>.</w:t>
      </w:r>
      <w:r w:rsidR="0084327A" w:rsidRPr="00601066">
        <w:rPr>
          <w:rStyle w:val="ae"/>
          <w:lang w:val="ru-RU"/>
        </w:rPr>
        <w:t xml:space="preserve"> </w:t>
      </w:r>
      <w:r w:rsidR="000A688E" w:rsidRPr="004F170C">
        <w:rPr>
          <w:rStyle w:val="ae"/>
          <w:i w:val="0"/>
          <w:lang w:val="ru-RU"/>
        </w:rPr>
        <w:t xml:space="preserve"> </w:t>
      </w:r>
    </w:p>
    <w:p w:rsidR="0013284F" w:rsidRPr="004F170C" w:rsidRDefault="005E7C11">
      <w:pPr>
        <w:pStyle w:val="14"/>
        <w:ind w:left="567"/>
        <w:rPr>
          <w:b/>
          <w:sz w:val="24"/>
          <w:szCs w:val="24"/>
          <w:lang w:val="ru-RU"/>
        </w:rPr>
      </w:pPr>
      <w:r w:rsidRPr="004F170C">
        <w:rPr>
          <w:b/>
          <w:sz w:val="24"/>
          <w:szCs w:val="24"/>
          <w:lang w:val="ru-RU"/>
        </w:rPr>
        <w:t>IV. Расширенный (д</w:t>
      </w:r>
      <w:r w:rsidRPr="0098219F">
        <w:rPr>
          <w:b/>
          <w:sz w:val="24"/>
          <w:szCs w:val="24"/>
          <w:lang w:val="ru-RU"/>
        </w:rPr>
        <w:t xml:space="preserve">ополнительный) анализ </w:t>
      </w:r>
      <w:r w:rsidR="00E813F6" w:rsidRPr="0098219F">
        <w:rPr>
          <w:b/>
          <w:sz w:val="24"/>
          <w:szCs w:val="24"/>
          <w:lang w:val="ru-RU"/>
        </w:rPr>
        <w:t>финансово</w:t>
      </w:r>
      <w:r w:rsidR="00025CB4" w:rsidRPr="0098219F">
        <w:rPr>
          <w:b/>
          <w:sz w:val="24"/>
          <w:szCs w:val="24"/>
          <w:lang w:val="ru-RU"/>
        </w:rPr>
        <w:t>го</w:t>
      </w:r>
      <w:r w:rsidR="00C7142E" w:rsidRPr="0098219F">
        <w:rPr>
          <w:b/>
          <w:sz w:val="24"/>
          <w:szCs w:val="24"/>
          <w:lang w:val="ru-RU"/>
        </w:rPr>
        <w:t xml:space="preserve"> </w:t>
      </w:r>
      <w:r w:rsidRPr="0098219F">
        <w:rPr>
          <w:b/>
          <w:sz w:val="24"/>
          <w:szCs w:val="24"/>
          <w:lang w:val="ru-RU"/>
        </w:rPr>
        <w:t>состояния должника</w:t>
      </w:r>
      <w:r w:rsidR="00FB6ED5" w:rsidRPr="004F170C">
        <w:rPr>
          <w:b/>
          <w:sz w:val="24"/>
          <w:szCs w:val="24"/>
          <w:lang w:val="ru-RU"/>
        </w:rPr>
        <w:t xml:space="preserve"> </w:t>
      </w:r>
    </w:p>
    <w:p w:rsidR="003C4F92" w:rsidRDefault="00D1544C">
      <w:pPr>
        <w:pStyle w:val="a"/>
        <w:numPr>
          <w:ilvl w:val="0"/>
          <w:numId w:val="0"/>
        </w:numPr>
        <w:spacing w:line="360" w:lineRule="auto"/>
        <w:ind w:firstLine="567"/>
        <w:contextualSpacing/>
        <w:jc w:val="both"/>
        <w:rPr>
          <w:lang w:val="ru-RU"/>
        </w:rPr>
      </w:pPr>
      <w:r>
        <w:rPr>
          <w:lang w:val="ru-RU"/>
        </w:rPr>
        <w:t>4</w:t>
      </w:r>
      <w:r w:rsidR="005E7C11" w:rsidRPr="004F170C">
        <w:rPr>
          <w:lang w:val="ru-RU"/>
        </w:rPr>
        <w:t xml:space="preserve">.1. Расширенный </w:t>
      </w:r>
      <w:r w:rsidR="00D64043">
        <w:rPr>
          <w:lang w:val="ru-RU"/>
        </w:rPr>
        <w:t xml:space="preserve">(дополнительный) </w:t>
      </w:r>
      <w:r w:rsidR="005E7C11" w:rsidRPr="004F170C">
        <w:rPr>
          <w:lang w:val="ru-RU"/>
        </w:rPr>
        <w:t>анализ финансово</w:t>
      </w:r>
      <w:r w:rsidR="00215360">
        <w:rPr>
          <w:lang w:val="ru-RU"/>
        </w:rPr>
        <w:t>го</w:t>
      </w:r>
      <w:r w:rsidR="005E7C11" w:rsidRPr="004F170C">
        <w:rPr>
          <w:lang w:val="ru-RU"/>
        </w:rPr>
        <w:t xml:space="preserve"> состояния должника может проводиться на втором этапе </w:t>
      </w:r>
      <w:r w:rsidR="00942133">
        <w:rPr>
          <w:lang w:val="ru-RU"/>
        </w:rPr>
        <w:t xml:space="preserve">анализа финансового состояния должника, проводимого в рамках </w:t>
      </w:r>
      <w:r w:rsidR="005E7C11" w:rsidRPr="004F170C">
        <w:rPr>
          <w:lang w:val="ru-RU"/>
        </w:rPr>
        <w:t>первой процедуры</w:t>
      </w:r>
      <w:r w:rsidR="00D64043">
        <w:rPr>
          <w:lang w:val="ru-RU"/>
        </w:rPr>
        <w:t>, применяемой в деле о</w:t>
      </w:r>
      <w:r w:rsidR="005E7C11" w:rsidRPr="004F170C">
        <w:rPr>
          <w:lang w:val="ru-RU"/>
        </w:rPr>
        <w:t xml:space="preserve"> банкротств</w:t>
      </w:r>
      <w:r w:rsidR="00D64043">
        <w:rPr>
          <w:lang w:val="ru-RU"/>
        </w:rPr>
        <w:t>е</w:t>
      </w:r>
      <w:r w:rsidR="005E7C11" w:rsidRPr="004F170C">
        <w:rPr>
          <w:lang w:val="ru-RU"/>
        </w:rPr>
        <w:t xml:space="preserve">, а также в ходе </w:t>
      </w:r>
      <w:r w:rsidR="00D64043">
        <w:rPr>
          <w:lang w:val="ru-RU"/>
        </w:rPr>
        <w:t xml:space="preserve">процедуры </w:t>
      </w:r>
      <w:r w:rsidR="005E7C11" w:rsidRPr="004F170C">
        <w:rPr>
          <w:lang w:val="ru-RU"/>
        </w:rPr>
        <w:t>внешнего управления при подготовке плана внешнего управления</w:t>
      </w:r>
      <w:r w:rsidR="00FD34F1">
        <w:rPr>
          <w:lang w:val="ru-RU"/>
        </w:rPr>
        <w:t>.</w:t>
      </w:r>
    </w:p>
    <w:p w:rsidR="007934A1" w:rsidRPr="00D3020E" w:rsidRDefault="005E7C11">
      <w:pPr>
        <w:pStyle w:val="a"/>
        <w:numPr>
          <w:ilvl w:val="0"/>
          <w:numId w:val="0"/>
        </w:numPr>
        <w:spacing w:line="360" w:lineRule="auto"/>
        <w:ind w:firstLine="567"/>
        <w:contextualSpacing/>
        <w:jc w:val="both"/>
        <w:rPr>
          <w:color w:val="FF0000"/>
          <w:lang w:val="ru-RU"/>
        </w:rPr>
      </w:pPr>
      <w:r w:rsidRPr="004F170C">
        <w:rPr>
          <w:lang w:val="ru-RU"/>
        </w:rPr>
        <w:t xml:space="preserve">Проведение расширенного анализа в рамках настоящего </w:t>
      </w:r>
      <w:r w:rsidRPr="0098219F">
        <w:rPr>
          <w:lang w:val="ru-RU"/>
        </w:rPr>
        <w:t>Стандарта предполагает</w:t>
      </w:r>
      <w:r w:rsidR="00C534A4" w:rsidRPr="0098219F">
        <w:rPr>
          <w:lang w:val="ru-RU"/>
        </w:rPr>
        <w:t xml:space="preserve">, что </w:t>
      </w:r>
      <w:r w:rsidRPr="0098219F">
        <w:rPr>
          <w:lang w:val="ru-RU"/>
        </w:rPr>
        <w:t xml:space="preserve"> дополнительн</w:t>
      </w:r>
      <w:r w:rsidR="00C534A4" w:rsidRPr="0098219F">
        <w:rPr>
          <w:lang w:val="ru-RU"/>
        </w:rPr>
        <w:t>о к базовому анализу  использую</w:t>
      </w:r>
      <w:r w:rsidRPr="0098219F">
        <w:rPr>
          <w:lang w:val="ru-RU"/>
        </w:rPr>
        <w:t xml:space="preserve">тся  </w:t>
      </w:r>
      <w:r w:rsidR="00E813F6" w:rsidRPr="0098219F">
        <w:rPr>
          <w:lang w:val="ru-RU"/>
        </w:rPr>
        <w:t>углубленные</w:t>
      </w:r>
      <w:r w:rsidR="00C7142E" w:rsidRPr="0098219F">
        <w:rPr>
          <w:lang w:val="ru-RU"/>
        </w:rPr>
        <w:t xml:space="preserve"> </w:t>
      </w:r>
      <w:r w:rsidR="00E94EA6" w:rsidRPr="0098219F">
        <w:rPr>
          <w:lang w:val="ru-RU"/>
        </w:rPr>
        <w:t xml:space="preserve"> </w:t>
      </w:r>
      <w:r w:rsidR="00C534A4" w:rsidRPr="0098219F">
        <w:rPr>
          <w:lang w:val="ru-RU"/>
        </w:rPr>
        <w:t>методики и подходы к диагностике фина</w:t>
      </w:r>
      <w:r w:rsidR="00C534A4" w:rsidRPr="004F170C">
        <w:rPr>
          <w:lang w:val="ru-RU"/>
        </w:rPr>
        <w:t>нсово</w:t>
      </w:r>
      <w:r w:rsidR="0098219F">
        <w:rPr>
          <w:lang w:val="ru-RU"/>
        </w:rPr>
        <w:t>го</w:t>
      </w:r>
      <w:r w:rsidR="00C534A4" w:rsidRPr="004F170C">
        <w:rPr>
          <w:lang w:val="ru-RU"/>
        </w:rPr>
        <w:t xml:space="preserve"> состояния </w:t>
      </w:r>
      <w:r w:rsidR="00C7142E">
        <w:rPr>
          <w:lang w:val="ru-RU"/>
        </w:rPr>
        <w:t xml:space="preserve">должника </w:t>
      </w:r>
      <w:r w:rsidR="0021078E" w:rsidRPr="004F170C">
        <w:rPr>
          <w:lang w:val="ru-RU"/>
        </w:rPr>
        <w:t xml:space="preserve">и </w:t>
      </w:r>
      <w:r w:rsidR="00C7142E">
        <w:rPr>
          <w:lang w:val="ru-RU"/>
        </w:rPr>
        <w:t xml:space="preserve">определению </w:t>
      </w:r>
      <w:r w:rsidR="0021078E" w:rsidRPr="004F170C">
        <w:rPr>
          <w:lang w:val="ru-RU"/>
        </w:rPr>
        <w:t>перспектив</w:t>
      </w:r>
      <w:r w:rsidR="00C7142E">
        <w:rPr>
          <w:lang w:val="ru-RU"/>
        </w:rPr>
        <w:t xml:space="preserve"> его</w:t>
      </w:r>
      <w:r w:rsidR="0021078E" w:rsidRPr="004F170C">
        <w:rPr>
          <w:lang w:val="ru-RU"/>
        </w:rPr>
        <w:t xml:space="preserve"> развития</w:t>
      </w:r>
      <w:r w:rsidR="00C7142E">
        <w:rPr>
          <w:lang w:val="ru-RU"/>
        </w:rPr>
        <w:t>.</w:t>
      </w:r>
    </w:p>
    <w:p w:rsidR="000C2A07" w:rsidRPr="00835CB8" w:rsidRDefault="00D1544C" w:rsidP="00E7697E">
      <w:pPr>
        <w:widowControl w:val="0"/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4</w:t>
      </w:r>
      <w:r w:rsidR="002E6110" w:rsidRPr="00835CB8">
        <w:rPr>
          <w:rFonts w:eastAsiaTheme="minorEastAsia"/>
          <w:sz w:val="24"/>
          <w:szCs w:val="24"/>
        </w:rPr>
        <w:t>.</w:t>
      </w:r>
      <w:r w:rsidR="002B4966">
        <w:rPr>
          <w:rFonts w:eastAsiaTheme="minorEastAsia"/>
          <w:sz w:val="24"/>
          <w:szCs w:val="24"/>
        </w:rPr>
        <w:t>2</w:t>
      </w:r>
      <w:r w:rsidR="002E6110" w:rsidRPr="00835CB8">
        <w:rPr>
          <w:rFonts w:eastAsiaTheme="minorEastAsia"/>
          <w:sz w:val="24"/>
          <w:szCs w:val="24"/>
        </w:rPr>
        <w:t>. Расширенный анализ может содержать следующие элементы</w:t>
      </w:r>
      <w:r w:rsidR="000C2A07" w:rsidRPr="00835CB8">
        <w:rPr>
          <w:rFonts w:eastAsiaTheme="minorEastAsia"/>
          <w:sz w:val="24"/>
          <w:szCs w:val="24"/>
        </w:rPr>
        <w:t>:</w:t>
      </w:r>
    </w:p>
    <w:p w:rsidR="000C2A07" w:rsidRPr="0092183C" w:rsidRDefault="000C2A07" w:rsidP="0092183C">
      <w:pPr>
        <w:pStyle w:val="a"/>
        <w:numPr>
          <w:ilvl w:val="0"/>
          <w:numId w:val="3"/>
        </w:numPr>
        <w:spacing w:line="360" w:lineRule="auto"/>
        <w:contextualSpacing/>
        <w:jc w:val="both"/>
        <w:rPr>
          <w:iCs/>
          <w:color w:val="000000"/>
          <w:lang w:val="ru-RU"/>
        </w:rPr>
      </w:pPr>
      <w:r w:rsidRPr="0092183C">
        <w:rPr>
          <w:iCs/>
          <w:color w:val="000000"/>
          <w:lang w:val="ru-RU"/>
        </w:rPr>
        <w:t>оценку</w:t>
      </w:r>
      <w:r w:rsidR="004A4911">
        <w:rPr>
          <w:iCs/>
          <w:color w:val="000000"/>
          <w:lang w:val="ru-RU"/>
        </w:rPr>
        <w:t xml:space="preserve"> </w:t>
      </w:r>
      <w:r w:rsidRPr="0092183C">
        <w:rPr>
          <w:iCs/>
          <w:color w:val="000000"/>
          <w:lang w:val="ru-RU"/>
        </w:rPr>
        <w:t>операционных, инвестиционных, финансовых показателей по расширенному списку;</w:t>
      </w:r>
    </w:p>
    <w:p w:rsidR="00C859F2" w:rsidRPr="0092183C" w:rsidRDefault="00C859F2" w:rsidP="0092183C">
      <w:pPr>
        <w:pStyle w:val="a"/>
        <w:numPr>
          <w:ilvl w:val="0"/>
          <w:numId w:val="3"/>
        </w:numPr>
        <w:spacing w:line="360" w:lineRule="auto"/>
        <w:contextualSpacing/>
        <w:jc w:val="both"/>
        <w:rPr>
          <w:iCs/>
          <w:color w:val="000000"/>
          <w:lang w:val="ru-RU"/>
        </w:rPr>
      </w:pPr>
      <w:r w:rsidRPr="0092183C">
        <w:rPr>
          <w:iCs/>
          <w:color w:val="000000"/>
          <w:lang w:val="ru-RU"/>
        </w:rPr>
        <w:t xml:space="preserve">сравнение полученных показателей с </w:t>
      </w:r>
      <w:r w:rsidR="005D5306">
        <w:rPr>
          <w:iCs/>
          <w:color w:val="000000"/>
          <w:lang w:val="ru-RU"/>
        </w:rPr>
        <w:t xml:space="preserve">аналогичными значениями </w:t>
      </w:r>
      <w:r w:rsidR="004F170C">
        <w:rPr>
          <w:iCs/>
          <w:color w:val="000000"/>
          <w:lang w:val="ru-RU"/>
        </w:rPr>
        <w:t xml:space="preserve">других компаний </w:t>
      </w:r>
      <w:r w:rsidR="005D5306">
        <w:rPr>
          <w:iCs/>
          <w:color w:val="000000"/>
          <w:lang w:val="ru-RU"/>
        </w:rPr>
        <w:t xml:space="preserve">по </w:t>
      </w:r>
      <w:r w:rsidR="004F170C">
        <w:rPr>
          <w:iCs/>
          <w:color w:val="000000"/>
          <w:lang w:val="ru-RU"/>
        </w:rPr>
        <w:t xml:space="preserve">рассматриваемым </w:t>
      </w:r>
      <w:r w:rsidR="002B4966">
        <w:rPr>
          <w:iCs/>
          <w:color w:val="000000"/>
          <w:lang w:val="ru-RU"/>
        </w:rPr>
        <w:t>вид</w:t>
      </w:r>
      <w:r w:rsidR="004F170C">
        <w:rPr>
          <w:iCs/>
          <w:color w:val="000000"/>
          <w:lang w:val="ru-RU"/>
        </w:rPr>
        <w:t>ам</w:t>
      </w:r>
      <w:r w:rsidR="002B4966">
        <w:rPr>
          <w:iCs/>
          <w:color w:val="000000"/>
          <w:lang w:val="ru-RU"/>
        </w:rPr>
        <w:t xml:space="preserve"> деятельности</w:t>
      </w:r>
      <w:r w:rsidRPr="0092183C">
        <w:rPr>
          <w:iCs/>
          <w:color w:val="000000"/>
          <w:lang w:val="ru-RU"/>
        </w:rPr>
        <w:t>;</w:t>
      </w:r>
    </w:p>
    <w:p w:rsidR="00055D1A" w:rsidRPr="00285487" w:rsidRDefault="00055D1A" w:rsidP="0092183C">
      <w:pPr>
        <w:pStyle w:val="a"/>
        <w:numPr>
          <w:ilvl w:val="0"/>
          <w:numId w:val="3"/>
        </w:numPr>
        <w:spacing w:line="360" w:lineRule="auto"/>
        <w:contextualSpacing/>
        <w:jc w:val="both"/>
        <w:rPr>
          <w:iCs/>
          <w:lang w:val="ru-RU"/>
        </w:rPr>
      </w:pPr>
      <w:r w:rsidRPr="00285487">
        <w:rPr>
          <w:iCs/>
          <w:lang w:val="ru-RU"/>
        </w:rPr>
        <w:t xml:space="preserve">углубленный </w:t>
      </w:r>
      <w:r w:rsidR="00EF1518" w:rsidRPr="00285487">
        <w:rPr>
          <w:iCs/>
          <w:lang w:val="ru-RU"/>
        </w:rPr>
        <w:t xml:space="preserve">анализ текущего состояния и основных трендов развития </w:t>
      </w:r>
      <w:r w:rsidRPr="00285487">
        <w:rPr>
          <w:iCs/>
          <w:lang w:val="ru-RU"/>
        </w:rPr>
        <w:t>рынка</w:t>
      </w:r>
      <w:r w:rsidR="005D5306" w:rsidRPr="00285487">
        <w:rPr>
          <w:iCs/>
          <w:lang w:val="ru-RU"/>
        </w:rPr>
        <w:t xml:space="preserve"> </w:t>
      </w:r>
      <w:r w:rsidR="00A25F71" w:rsidRPr="00285487">
        <w:rPr>
          <w:iCs/>
          <w:lang w:val="ru-RU"/>
        </w:rPr>
        <w:t>по направлениям основной деятельности</w:t>
      </w:r>
      <w:r w:rsidR="005D5306" w:rsidRPr="00285487">
        <w:rPr>
          <w:iCs/>
          <w:lang w:val="ru-RU"/>
        </w:rPr>
        <w:t xml:space="preserve"> должника</w:t>
      </w:r>
      <w:r w:rsidRPr="00285487">
        <w:rPr>
          <w:iCs/>
          <w:lang w:val="ru-RU"/>
        </w:rPr>
        <w:t>;</w:t>
      </w:r>
    </w:p>
    <w:p w:rsidR="00C70275" w:rsidRPr="00DB4B82" w:rsidRDefault="000C2A07" w:rsidP="00DB4B82">
      <w:pPr>
        <w:pStyle w:val="a"/>
        <w:numPr>
          <w:ilvl w:val="0"/>
          <w:numId w:val="0"/>
        </w:numPr>
        <w:spacing w:line="360" w:lineRule="auto"/>
        <w:ind w:left="1068"/>
        <w:contextualSpacing/>
        <w:jc w:val="both"/>
        <w:rPr>
          <w:iCs/>
          <w:color w:val="000000"/>
          <w:lang w:val="ru-RU"/>
        </w:rPr>
      </w:pPr>
      <w:r w:rsidRPr="00285487">
        <w:rPr>
          <w:iCs/>
          <w:lang w:val="ru-RU"/>
        </w:rPr>
        <w:t xml:space="preserve">выявление резервов развития </w:t>
      </w:r>
      <w:r w:rsidR="00906624" w:rsidRPr="00285487">
        <w:rPr>
          <w:iCs/>
          <w:lang w:val="ru-RU"/>
        </w:rPr>
        <w:t>деятельности</w:t>
      </w:r>
      <w:r w:rsidRPr="00285487">
        <w:rPr>
          <w:iCs/>
          <w:lang w:val="ru-RU"/>
        </w:rPr>
        <w:t xml:space="preserve"> </w:t>
      </w:r>
      <w:r w:rsidR="005D5306" w:rsidRPr="00285487">
        <w:rPr>
          <w:iCs/>
          <w:lang w:val="ru-RU"/>
        </w:rPr>
        <w:t xml:space="preserve">должника </w:t>
      </w:r>
      <w:r w:rsidRPr="00285487">
        <w:rPr>
          <w:iCs/>
          <w:lang w:val="ru-RU"/>
        </w:rPr>
        <w:t xml:space="preserve">на основе </w:t>
      </w:r>
      <w:r w:rsidR="00E255CC" w:rsidRPr="00285487">
        <w:rPr>
          <w:iCs/>
          <w:lang w:val="ru-RU"/>
        </w:rPr>
        <w:t xml:space="preserve">анализа </w:t>
      </w:r>
      <w:r w:rsidR="00C66DAE">
        <w:rPr>
          <w:iCs/>
          <w:lang w:val="ru-RU"/>
        </w:rPr>
        <w:t>расширенного</w:t>
      </w:r>
      <w:r w:rsidRPr="00285487">
        <w:rPr>
          <w:iCs/>
          <w:lang w:val="ru-RU"/>
        </w:rPr>
        <w:t xml:space="preserve"> </w:t>
      </w:r>
      <w:r w:rsidR="00E255CC" w:rsidRPr="00285487">
        <w:rPr>
          <w:iCs/>
          <w:lang w:val="ru-RU"/>
        </w:rPr>
        <w:t>комплек</w:t>
      </w:r>
      <w:r w:rsidR="00C66DAE">
        <w:rPr>
          <w:iCs/>
          <w:lang w:val="ru-RU"/>
        </w:rPr>
        <w:t>т</w:t>
      </w:r>
      <w:r w:rsidR="00E255CC" w:rsidRPr="00285487">
        <w:rPr>
          <w:iCs/>
          <w:lang w:val="ru-RU"/>
        </w:rPr>
        <w:t xml:space="preserve">а </w:t>
      </w:r>
      <w:r w:rsidRPr="00285487">
        <w:rPr>
          <w:iCs/>
          <w:lang w:val="ru-RU"/>
        </w:rPr>
        <w:t>документов, использования более сложных моделей анализа</w:t>
      </w:r>
      <w:r w:rsidR="002F1279" w:rsidRPr="00285487">
        <w:rPr>
          <w:iCs/>
          <w:lang w:val="ru-RU"/>
        </w:rPr>
        <w:t>: системы сбалансированных показателей</w:t>
      </w:r>
      <w:r w:rsidR="00C66DAE">
        <w:rPr>
          <w:iCs/>
          <w:lang w:val="ru-RU"/>
        </w:rPr>
        <w:t>,</w:t>
      </w:r>
      <w:r w:rsidR="002F1279" w:rsidRPr="00285487">
        <w:rPr>
          <w:iCs/>
          <w:lang w:val="ru-RU"/>
        </w:rPr>
        <w:t xml:space="preserve"> ценностно-ориентированного подход</w:t>
      </w:r>
      <w:r w:rsidR="00C66DAE" w:rsidRPr="00794E72">
        <w:rPr>
          <w:iCs/>
          <w:lang w:val="ru-RU"/>
        </w:rPr>
        <w:t>а,</w:t>
      </w:r>
      <w:r w:rsidR="002F1279" w:rsidRPr="00285487">
        <w:rPr>
          <w:iCs/>
          <w:lang w:val="ru-RU"/>
        </w:rPr>
        <w:t xml:space="preserve"> </w:t>
      </w:r>
      <w:r w:rsidR="00192458" w:rsidRPr="00285487">
        <w:rPr>
          <w:iCs/>
          <w:lang w:val="ru-RU"/>
        </w:rPr>
        <w:t>SWOT</w:t>
      </w:r>
      <w:r w:rsidR="007C2E0E" w:rsidRPr="00285487">
        <w:rPr>
          <w:iCs/>
          <w:lang w:val="ru-RU"/>
        </w:rPr>
        <w:t xml:space="preserve">-анализа, </w:t>
      </w:r>
      <w:r w:rsidR="002F1279" w:rsidRPr="00285487">
        <w:rPr>
          <w:iCs/>
          <w:lang w:val="ru-RU"/>
        </w:rPr>
        <w:t>проч.</w:t>
      </w:r>
      <w:r w:rsidR="001D1ED9" w:rsidRPr="00285487">
        <w:rPr>
          <w:iCs/>
          <w:lang w:val="ru-RU"/>
        </w:rPr>
        <w:t>;</w:t>
      </w:r>
      <w:r w:rsidR="00DB4B82">
        <w:rPr>
          <w:iCs/>
          <w:lang w:val="ru-RU"/>
        </w:rPr>
        <w:t xml:space="preserve"> </w:t>
      </w:r>
    </w:p>
    <w:p w:rsidR="00FA0E0B" w:rsidRPr="0092183C" w:rsidRDefault="004453CF" w:rsidP="0092183C">
      <w:pPr>
        <w:pStyle w:val="a"/>
        <w:numPr>
          <w:ilvl w:val="0"/>
          <w:numId w:val="3"/>
        </w:numPr>
        <w:spacing w:line="360" w:lineRule="auto"/>
        <w:contextualSpacing/>
        <w:jc w:val="both"/>
        <w:rPr>
          <w:iCs/>
          <w:color w:val="000000"/>
          <w:lang w:val="ru-RU"/>
        </w:rPr>
      </w:pPr>
      <w:r w:rsidRPr="00DB4B82">
        <w:rPr>
          <w:iCs/>
          <w:lang w:val="ru-RU"/>
        </w:rPr>
        <w:t xml:space="preserve">моделирование безубыточности деятельности </w:t>
      </w:r>
      <w:r w:rsidRPr="00DB4B82">
        <w:rPr>
          <w:iCs/>
          <w:color w:val="000000"/>
          <w:lang w:val="ru-RU"/>
        </w:rPr>
        <w:t xml:space="preserve">и </w:t>
      </w:r>
      <w:r w:rsidR="002F1279" w:rsidRPr="00DB4B82">
        <w:rPr>
          <w:iCs/>
          <w:color w:val="000000"/>
          <w:lang w:val="ru-RU"/>
        </w:rPr>
        <w:t>оценк</w:t>
      </w:r>
      <w:r w:rsidRPr="00DB4B82">
        <w:rPr>
          <w:iCs/>
          <w:color w:val="000000"/>
          <w:lang w:val="ru-RU"/>
        </w:rPr>
        <w:t>а</w:t>
      </w:r>
      <w:r w:rsidR="002F1279" w:rsidRPr="00DB4B82">
        <w:rPr>
          <w:iCs/>
          <w:color w:val="000000"/>
          <w:lang w:val="ru-RU"/>
        </w:rPr>
        <w:t xml:space="preserve"> </w:t>
      </w:r>
      <w:r w:rsidR="00192458" w:rsidRPr="00DB4B82">
        <w:rPr>
          <w:iCs/>
          <w:color w:val="000000"/>
          <w:lang w:val="ru-RU"/>
        </w:rPr>
        <w:t>сценар</w:t>
      </w:r>
      <w:r w:rsidR="002F1279" w:rsidRPr="00DB4B82">
        <w:rPr>
          <w:iCs/>
          <w:color w:val="000000"/>
          <w:lang w:val="ru-RU"/>
        </w:rPr>
        <w:t xml:space="preserve">иев </w:t>
      </w:r>
      <w:r w:rsidR="00E255CC" w:rsidRPr="00DB4B82">
        <w:rPr>
          <w:iCs/>
          <w:color w:val="000000"/>
          <w:lang w:val="ru-RU"/>
        </w:rPr>
        <w:t xml:space="preserve">развития </w:t>
      </w:r>
      <w:r w:rsidR="00DD1918" w:rsidRPr="00DB4B82">
        <w:rPr>
          <w:iCs/>
          <w:color w:val="000000"/>
          <w:lang w:val="ru-RU"/>
        </w:rPr>
        <w:t xml:space="preserve">бизнеса должника </w:t>
      </w:r>
      <w:r w:rsidR="002F1279" w:rsidRPr="00DB4B82">
        <w:rPr>
          <w:iCs/>
          <w:color w:val="000000"/>
          <w:lang w:val="ru-RU"/>
        </w:rPr>
        <w:t>на основе</w:t>
      </w:r>
      <w:r w:rsidR="007C2E0E" w:rsidRPr="00DB4B82">
        <w:rPr>
          <w:iCs/>
          <w:color w:val="000000"/>
          <w:lang w:val="ru-RU"/>
        </w:rPr>
        <w:t xml:space="preserve"> финансово-экономическо</w:t>
      </w:r>
      <w:r w:rsidR="00E255CC" w:rsidRPr="00DB4B82">
        <w:rPr>
          <w:iCs/>
          <w:color w:val="000000"/>
          <w:lang w:val="ru-RU"/>
        </w:rPr>
        <w:t>го</w:t>
      </w:r>
      <w:r w:rsidR="007C2E0E" w:rsidRPr="00DB4B82">
        <w:rPr>
          <w:iCs/>
          <w:color w:val="000000"/>
          <w:lang w:val="ru-RU"/>
        </w:rPr>
        <w:t xml:space="preserve"> модели</w:t>
      </w:r>
      <w:r w:rsidR="00E255CC" w:rsidRPr="00DB4B82">
        <w:rPr>
          <w:iCs/>
          <w:color w:val="000000"/>
          <w:lang w:val="ru-RU"/>
        </w:rPr>
        <w:t>рования</w:t>
      </w:r>
      <w:r w:rsidRPr="00DB4B82">
        <w:rPr>
          <w:iCs/>
          <w:color w:val="000000"/>
          <w:lang w:val="ru-RU"/>
        </w:rPr>
        <w:t xml:space="preserve">, </w:t>
      </w:r>
      <w:r w:rsidRPr="00DB4B82">
        <w:rPr>
          <w:iCs/>
          <w:lang w:val="ru-RU"/>
        </w:rPr>
        <w:t xml:space="preserve">применения различных систем учета затрат, </w:t>
      </w:r>
      <w:r w:rsidR="00E813F6" w:rsidRPr="00E813F6">
        <w:rPr>
          <w:iCs/>
          <w:lang w:val="ru-RU"/>
        </w:rPr>
        <w:t>анализ</w:t>
      </w:r>
      <w:r w:rsidRPr="00DB4B82">
        <w:rPr>
          <w:iCs/>
          <w:lang w:val="ru-RU"/>
        </w:rPr>
        <w:t>а соблюдения нормативов затрат, внедрения других элемент</w:t>
      </w:r>
      <w:r w:rsidR="00E813F6" w:rsidRPr="00E813F6">
        <w:rPr>
          <w:iCs/>
          <w:color w:val="000000"/>
          <w:lang w:val="ru-RU"/>
        </w:rPr>
        <w:t>о</w:t>
      </w:r>
      <w:r w:rsidRPr="00285487">
        <w:rPr>
          <w:iCs/>
          <w:lang w:val="ru-RU"/>
        </w:rPr>
        <w:t xml:space="preserve">в </w:t>
      </w:r>
      <w:r w:rsidRPr="00285487">
        <w:rPr>
          <w:iCs/>
          <w:color w:val="000000"/>
          <w:lang w:val="ru-RU"/>
        </w:rPr>
        <w:t>управленческого контроля</w:t>
      </w:r>
      <w:r w:rsidR="002F1279" w:rsidRPr="00E65EC4">
        <w:rPr>
          <w:iCs/>
          <w:color w:val="000000"/>
          <w:lang w:val="ru-RU"/>
        </w:rPr>
        <w:t>;</w:t>
      </w:r>
      <w:r w:rsidR="00E255CC" w:rsidRPr="00E65EC4">
        <w:rPr>
          <w:iCs/>
          <w:color w:val="000000"/>
          <w:lang w:val="ru-RU"/>
        </w:rPr>
        <w:t xml:space="preserve"> </w:t>
      </w:r>
    </w:p>
    <w:p w:rsidR="00192458" w:rsidRDefault="00192458" w:rsidP="0092183C">
      <w:pPr>
        <w:pStyle w:val="a"/>
        <w:numPr>
          <w:ilvl w:val="0"/>
          <w:numId w:val="3"/>
        </w:numPr>
        <w:spacing w:line="360" w:lineRule="auto"/>
        <w:contextualSpacing/>
        <w:jc w:val="both"/>
        <w:rPr>
          <w:lang w:val="ru-RU"/>
        </w:rPr>
      </w:pPr>
      <w:r w:rsidRPr="0092183C">
        <w:rPr>
          <w:iCs/>
          <w:color w:val="000000"/>
          <w:lang w:val="ru-RU"/>
        </w:rPr>
        <w:t>учет рисков при по</w:t>
      </w:r>
      <w:r w:rsidRPr="007A05EE">
        <w:rPr>
          <w:lang w:val="ru-RU"/>
        </w:rPr>
        <w:t>дготовке решений.</w:t>
      </w:r>
    </w:p>
    <w:p w:rsidR="00420EAF" w:rsidRPr="004F170C" w:rsidRDefault="00E813F6" w:rsidP="004F170C">
      <w:pPr>
        <w:pStyle w:val="a"/>
        <w:numPr>
          <w:ilvl w:val="0"/>
          <w:numId w:val="0"/>
        </w:numPr>
        <w:spacing w:before="240" w:after="60" w:line="360" w:lineRule="auto"/>
        <w:ind w:left="567"/>
        <w:contextualSpacing/>
        <w:jc w:val="both"/>
        <w:rPr>
          <w:b/>
          <w:lang w:val="ru-RU"/>
        </w:rPr>
      </w:pPr>
      <w:bookmarkStart w:id="1" w:name="_Toc331499507"/>
      <w:bookmarkStart w:id="2" w:name="_Toc331499568"/>
      <w:bookmarkStart w:id="3" w:name="_Toc331681402"/>
      <w:bookmarkStart w:id="4" w:name="_Toc331681515"/>
      <w:bookmarkStart w:id="5" w:name="_Toc331681726"/>
      <w:bookmarkStart w:id="6" w:name="_Toc334788086"/>
      <w:r w:rsidRPr="00E813F6">
        <w:rPr>
          <w:b/>
          <w:iCs/>
          <w:color w:val="000000"/>
          <w:lang w:val="en-US"/>
        </w:rPr>
        <w:t>V</w:t>
      </w:r>
      <w:r w:rsidRPr="00E813F6">
        <w:rPr>
          <w:b/>
          <w:iCs/>
          <w:color w:val="000000"/>
          <w:lang w:val="ru-RU"/>
        </w:rPr>
        <w:t>.</w:t>
      </w:r>
      <w:r w:rsidR="00837027" w:rsidRPr="004F170C">
        <w:rPr>
          <w:iCs/>
          <w:color w:val="000000"/>
          <w:lang w:val="ru-RU"/>
        </w:rPr>
        <w:t xml:space="preserve"> </w:t>
      </w:r>
      <w:r w:rsidR="00FE1F74" w:rsidRPr="004F170C">
        <w:rPr>
          <w:b/>
          <w:iCs/>
          <w:color w:val="000000"/>
          <w:lang w:val="ru-RU"/>
        </w:rPr>
        <w:t>Требования к д</w:t>
      </w:r>
      <w:r w:rsidR="00FE1F74" w:rsidRPr="004F170C">
        <w:rPr>
          <w:b/>
          <w:lang w:val="ru-RU"/>
        </w:rPr>
        <w:t xml:space="preserve">окументам, </w:t>
      </w:r>
      <w:r w:rsidR="00C66DAE">
        <w:rPr>
          <w:b/>
          <w:lang w:val="ru-RU"/>
        </w:rPr>
        <w:t>отражающим</w:t>
      </w:r>
      <w:r w:rsidR="00C66DAE" w:rsidRPr="004F170C">
        <w:rPr>
          <w:b/>
          <w:lang w:val="ru-RU"/>
        </w:rPr>
        <w:t xml:space="preserve"> </w:t>
      </w:r>
      <w:r w:rsidR="00FE1F74" w:rsidRPr="004F170C">
        <w:rPr>
          <w:b/>
          <w:lang w:val="ru-RU"/>
        </w:rPr>
        <w:t>результаты анализа</w:t>
      </w:r>
      <w:bookmarkEnd w:id="1"/>
      <w:bookmarkEnd w:id="2"/>
      <w:bookmarkEnd w:id="3"/>
      <w:bookmarkEnd w:id="4"/>
      <w:bookmarkEnd w:id="5"/>
      <w:bookmarkEnd w:id="6"/>
      <w:r w:rsidR="00C66DAE">
        <w:rPr>
          <w:b/>
          <w:lang w:val="ru-RU"/>
        </w:rPr>
        <w:t xml:space="preserve"> финансового состояния должника</w:t>
      </w:r>
    </w:p>
    <w:p w:rsidR="0013284F" w:rsidRDefault="004F170C">
      <w:pPr>
        <w:pStyle w:val="14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FE1F74" w:rsidRPr="004F170C">
        <w:rPr>
          <w:sz w:val="24"/>
          <w:szCs w:val="24"/>
          <w:lang w:val="ru-RU"/>
        </w:rPr>
        <w:t>.1.  Документы, содержащие результаты анализ</w:t>
      </w:r>
      <w:r w:rsidR="00FE1F74" w:rsidRPr="00976F7B">
        <w:rPr>
          <w:sz w:val="24"/>
          <w:szCs w:val="24"/>
          <w:lang w:val="ru-RU"/>
        </w:rPr>
        <w:t>а</w:t>
      </w:r>
      <w:r w:rsidR="00D55276">
        <w:rPr>
          <w:sz w:val="24"/>
          <w:szCs w:val="24"/>
          <w:lang w:val="ru-RU"/>
        </w:rPr>
        <w:t xml:space="preserve"> </w:t>
      </w:r>
      <w:r w:rsidR="00D55276" w:rsidRPr="00976F7B">
        <w:rPr>
          <w:sz w:val="24"/>
          <w:szCs w:val="24"/>
          <w:lang w:val="ru-RU"/>
        </w:rPr>
        <w:t>финансово</w:t>
      </w:r>
      <w:r w:rsidR="00906624">
        <w:rPr>
          <w:sz w:val="24"/>
          <w:szCs w:val="24"/>
          <w:lang w:val="ru-RU"/>
        </w:rPr>
        <w:t>го</w:t>
      </w:r>
      <w:r w:rsidR="00D55276">
        <w:rPr>
          <w:sz w:val="24"/>
          <w:szCs w:val="24"/>
          <w:lang w:val="ru-RU"/>
        </w:rPr>
        <w:t xml:space="preserve"> состояния</w:t>
      </w:r>
      <w:r w:rsidR="00FE1F74" w:rsidRPr="00976F7B">
        <w:rPr>
          <w:sz w:val="24"/>
          <w:szCs w:val="24"/>
          <w:lang w:val="ru-RU"/>
        </w:rPr>
        <w:t xml:space="preserve"> должника, должны </w:t>
      </w:r>
      <w:r w:rsidR="00270BD3" w:rsidRPr="00976F7B">
        <w:rPr>
          <w:sz w:val="24"/>
          <w:szCs w:val="24"/>
          <w:lang w:val="ru-RU"/>
        </w:rPr>
        <w:t xml:space="preserve">иметь следующую структуру и </w:t>
      </w:r>
      <w:r w:rsidR="00FE1F74" w:rsidRPr="00976F7B">
        <w:rPr>
          <w:sz w:val="24"/>
          <w:szCs w:val="24"/>
          <w:lang w:val="ru-RU"/>
        </w:rPr>
        <w:t>включать следующую информацию</w:t>
      </w:r>
      <w:r w:rsidR="00E16850" w:rsidRPr="00976F7B">
        <w:rPr>
          <w:sz w:val="24"/>
          <w:szCs w:val="24"/>
          <w:lang w:val="ru-RU"/>
        </w:rPr>
        <w:t>.</w:t>
      </w:r>
    </w:p>
    <w:p w:rsidR="0013284F" w:rsidRDefault="004F170C">
      <w:pPr>
        <w:pStyle w:val="14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D07D70" w:rsidRPr="00976F7B">
        <w:rPr>
          <w:sz w:val="24"/>
          <w:szCs w:val="24"/>
          <w:lang w:val="ru-RU"/>
        </w:rPr>
        <w:t>.</w:t>
      </w:r>
      <w:r w:rsidR="00FE1F74" w:rsidRPr="00976F7B">
        <w:rPr>
          <w:sz w:val="24"/>
          <w:szCs w:val="24"/>
          <w:lang w:val="ru-RU"/>
        </w:rPr>
        <w:t xml:space="preserve">1.1. </w:t>
      </w:r>
      <w:r w:rsidR="00270BD3" w:rsidRPr="00976F7B">
        <w:rPr>
          <w:sz w:val="24"/>
          <w:szCs w:val="24"/>
          <w:lang w:val="ru-RU"/>
        </w:rPr>
        <w:t>Вводная часть</w:t>
      </w:r>
      <w:r w:rsidR="00CA4C68">
        <w:rPr>
          <w:sz w:val="24"/>
          <w:szCs w:val="24"/>
          <w:lang w:val="ru-RU"/>
        </w:rPr>
        <w:t>:</w:t>
      </w:r>
    </w:p>
    <w:p w:rsidR="001218EC" w:rsidRDefault="00E16850">
      <w:pPr>
        <w:pStyle w:val="a4"/>
        <w:numPr>
          <w:ilvl w:val="1"/>
          <w:numId w:val="12"/>
        </w:numPr>
        <w:spacing w:line="360" w:lineRule="auto"/>
        <w:ind w:left="1134" w:hanging="283"/>
        <w:jc w:val="both"/>
        <w:rPr>
          <w:sz w:val="24"/>
          <w:szCs w:val="24"/>
        </w:rPr>
      </w:pPr>
      <w:r w:rsidRPr="001C1572">
        <w:rPr>
          <w:sz w:val="24"/>
          <w:szCs w:val="24"/>
        </w:rPr>
        <w:lastRenderedPageBreak/>
        <w:t>П</w:t>
      </w:r>
      <w:r w:rsidR="00FE1F74" w:rsidRPr="001C1572">
        <w:rPr>
          <w:sz w:val="24"/>
          <w:szCs w:val="24"/>
        </w:rPr>
        <w:t>олное наименование организации</w:t>
      </w:r>
      <w:r w:rsidR="00A81ACC">
        <w:rPr>
          <w:sz w:val="24"/>
          <w:szCs w:val="24"/>
        </w:rPr>
        <w:t>-</w:t>
      </w:r>
      <w:r w:rsidR="007752F5" w:rsidRPr="001C1572">
        <w:rPr>
          <w:sz w:val="24"/>
          <w:szCs w:val="24"/>
        </w:rPr>
        <w:t xml:space="preserve">должника </w:t>
      </w:r>
      <w:r w:rsidR="00FE1F74" w:rsidRPr="001C1572">
        <w:rPr>
          <w:sz w:val="24"/>
          <w:szCs w:val="24"/>
        </w:rPr>
        <w:t>с указанием организационно-правовой формы, местонахождения, юридическ</w:t>
      </w:r>
      <w:r w:rsidR="00D07D70" w:rsidRPr="001C1572">
        <w:rPr>
          <w:sz w:val="24"/>
          <w:szCs w:val="24"/>
        </w:rPr>
        <w:t>ого</w:t>
      </w:r>
      <w:r w:rsidR="00FE1F74" w:rsidRPr="001C1572">
        <w:rPr>
          <w:sz w:val="24"/>
          <w:szCs w:val="24"/>
        </w:rPr>
        <w:t xml:space="preserve"> адрес</w:t>
      </w:r>
      <w:r w:rsidR="00D07D70" w:rsidRPr="001C1572">
        <w:rPr>
          <w:sz w:val="24"/>
          <w:szCs w:val="24"/>
        </w:rPr>
        <w:t>а</w:t>
      </w:r>
      <w:r w:rsidR="00FE1F74" w:rsidRPr="001C1572">
        <w:rPr>
          <w:sz w:val="24"/>
          <w:szCs w:val="24"/>
        </w:rPr>
        <w:t xml:space="preserve">, </w:t>
      </w:r>
      <w:r w:rsidR="00A81ACC">
        <w:rPr>
          <w:sz w:val="24"/>
          <w:szCs w:val="24"/>
        </w:rPr>
        <w:t>ОГРН, ИНН</w:t>
      </w:r>
      <w:r w:rsidR="00E65EC4">
        <w:rPr>
          <w:sz w:val="24"/>
          <w:szCs w:val="24"/>
        </w:rPr>
        <w:t>.</w:t>
      </w:r>
    </w:p>
    <w:p w:rsidR="007752F5" w:rsidRPr="00D07D70" w:rsidRDefault="007752F5" w:rsidP="00C66DAE">
      <w:pPr>
        <w:pStyle w:val="a4"/>
        <w:numPr>
          <w:ilvl w:val="1"/>
          <w:numId w:val="12"/>
        </w:numPr>
        <w:spacing w:line="360" w:lineRule="auto"/>
        <w:ind w:left="1134" w:hanging="283"/>
        <w:jc w:val="both"/>
        <w:rPr>
          <w:sz w:val="24"/>
          <w:szCs w:val="24"/>
        </w:rPr>
      </w:pPr>
      <w:r>
        <w:rPr>
          <w:sz w:val="24"/>
          <w:szCs w:val="24"/>
        </w:rPr>
        <w:t>Ф</w:t>
      </w:r>
      <w:r w:rsidRPr="00FE1F74">
        <w:rPr>
          <w:sz w:val="24"/>
          <w:szCs w:val="24"/>
        </w:rPr>
        <w:t>амили</w:t>
      </w:r>
      <w:r>
        <w:rPr>
          <w:sz w:val="24"/>
          <w:szCs w:val="24"/>
        </w:rPr>
        <w:t>я</w:t>
      </w:r>
      <w:r w:rsidRPr="00FE1F74">
        <w:rPr>
          <w:sz w:val="24"/>
          <w:szCs w:val="24"/>
        </w:rPr>
        <w:t>, имя и отчество арбитражного управляющего</w:t>
      </w:r>
      <w:r>
        <w:rPr>
          <w:sz w:val="24"/>
          <w:szCs w:val="24"/>
        </w:rPr>
        <w:t>.</w:t>
      </w:r>
    </w:p>
    <w:p w:rsidR="007752F5" w:rsidRPr="00D07D70" w:rsidRDefault="007752F5" w:rsidP="00C66DAE">
      <w:pPr>
        <w:pStyle w:val="a4"/>
        <w:numPr>
          <w:ilvl w:val="1"/>
          <w:numId w:val="12"/>
        </w:numPr>
        <w:spacing w:line="360" w:lineRule="auto"/>
        <w:ind w:left="1134" w:hanging="283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FE1F74">
        <w:rPr>
          <w:sz w:val="24"/>
          <w:szCs w:val="24"/>
        </w:rPr>
        <w:t>олное наименование и местонахождение саморегулируемой организации  арбитражных управляющих, членом которой он является</w:t>
      </w:r>
      <w:r>
        <w:rPr>
          <w:sz w:val="24"/>
          <w:szCs w:val="24"/>
        </w:rPr>
        <w:t>.</w:t>
      </w:r>
    </w:p>
    <w:p w:rsidR="005D6102" w:rsidRPr="004A3649" w:rsidRDefault="00E16850" w:rsidP="00C66DAE">
      <w:pPr>
        <w:pStyle w:val="a4"/>
        <w:numPr>
          <w:ilvl w:val="1"/>
          <w:numId w:val="12"/>
        </w:numPr>
        <w:spacing w:line="360" w:lineRule="auto"/>
        <w:ind w:left="1134" w:hanging="283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="00FE1F74" w:rsidRPr="00FE1F74">
        <w:rPr>
          <w:sz w:val="24"/>
          <w:szCs w:val="24"/>
        </w:rPr>
        <w:t>аименование арбитражного суда, в производстве которого находится дело о несостоятельности должника, номер дела, дат</w:t>
      </w:r>
      <w:r w:rsidR="00CA4C68">
        <w:rPr>
          <w:sz w:val="24"/>
          <w:szCs w:val="24"/>
        </w:rPr>
        <w:t>а</w:t>
      </w:r>
      <w:r w:rsidR="00FE1F74" w:rsidRPr="00FE1F74">
        <w:rPr>
          <w:sz w:val="24"/>
          <w:szCs w:val="24"/>
        </w:rPr>
        <w:t xml:space="preserve"> и номер судебного акта о введении в отношении должника процедуры</w:t>
      </w:r>
      <w:r w:rsidR="00CA4C68">
        <w:rPr>
          <w:sz w:val="24"/>
          <w:szCs w:val="24"/>
        </w:rPr>
        <w:t>, применяемой в деле о</w:t>
      </w:r>
      <w:r w:rsidR="00FE1F74" w:rsidRPr="00FE1F74">
        <w:rPr>
          <w:sz w:val="24"/>
          <w:szCs w:val="24"/>
        </w:rPr>
        <w:t xml:space="preserve"> банкротств</w:t>
      </w:r>
      <w:r w:rsidR="00CA4C68">
        <w:rPr>
          <w:sz w:val="24"/>
          <w:szCs w:val="24"/>
        </w:rPr>
        <w:t>е</w:t>
      </w:r>
      <w:r w:rsidR="00FE1F74" w:rsidRPr="00FE1F74">
        <w:rPr>
          <w:sz w:val="24"/>
          <w:szCs w:val="24"/>
        </w:rPr>
        <w:t xml:space="preserve">, </w:t>
      </w:r>
      <w:r w:rsidR="00E112A9" w:rsidRPr="00FE1F74">
        <w:rPr>
          <w:sz w:val="24"/>
          <w:szCs w:val="24"/>
        </w:rPr>
        <w:t>дат</w:t>
      </w:r>
      <w:r w:rsidR="00E112A9">
        <w:rPr>
          <w:sz w:val="24"/>
          <w:szCs w:val="24"/>
        </w:rPr>
        <w:t>а</w:t>
      </w:r>
      <w:r w:rsidR="00E112A9" w:rsidRPr="00FE1F74">
        <w:rPr>
          <w:sz w:val="24"/>
          <w:szCs w:val="24"/>
        </w:rPr>
        <w:t xml:space="preserve"> </w:t>
      </w:r>
      <w:r w:rsidR="00FE1F74" w:rsidRPr="00FE1F74">
        <w:rPr>
          <w:sz w:val="24"/>
          <w:szCs w:val="24"/>
        </w:rPr>
        <w:t xml:space="preserve">и номер </w:t>
      </w:r>
      <w:r w:rsidR="00FE1F74" w:rsidRPr="004A3649">
        <w:rPr>
          <w:sz w:val="24"/>
          <w:szCs w:val="24"/>
        </w:rPr>
        <w:t>судебного акта об утверждении арбитражного управляющего</w:t>
      </w:r>
      <w:r w:rsidRPr="004A3649">
        <w:rPr>
          <w:sz w:val="24"/>
          <w:szCs w:val="24"/>
        </w:rPr>
        <w:t>.</w:t>
      </w:r>
    </w:p>
    <w:p w:rsidR="00CA4C68" w:rsidRDefault="00906624" w:rsidP="00C66DAE">
      <w:pPr>
        <w:pStyle w:val="a4"/>
        <w:numPr>
          <w:ilvl w:val="1"/>
          <w:numId w:val="12"/>
        </w:numPr>
        <w:spacing w:line="360" w:lineRule="auto"/>
        <w:ind w:left="1134" w:hanging="283"/>
        <w:jc w:val="both"/>
        <w:rPr>
          <w:sz w:val="24"/>
          <w:szCs w:val="24"/>
        </w:rPr>
      </w:pPr>
      <w:r w:rsidRPr="004A3649">
        <w:rPr>
          <w:sz w:val="24"/>
          <w:szCs w:val="24"/>
        </w:rPr>
        <w:t>Границы анализируемого периода, в том числе исследуемый период по отчетнос</w:t>
      </w:r>
      <w:r w:rsidR="004B58FB" w:rsidRPr="004A3649">
        <w:rPr>
          <w:sz w:val="24"/>
          <w:szCs w:val="24"/>
        </w:rPr>
        <w:t xml:space="preserve">ти и по выявлению оснований </w:t>
      </w:r>
      <w:r w:rsidR="00CA4C68">
        <w:rPr>
          <w:sz w:val="24"/>
          <w:szCs w:val="24"/>
        </w:rPr>
        <w:t xml:space="preserve">для оспаривания </w:t>
      </w:r>
      <w:r w:rsidRPr="004A3649">
        <w:rPr>
          <w:sz w:val="24"/>
          <w:szCs w:val="24"/>
        </w:rPr>
        <w:t>сделок</w:t>
      </w:r>
      <w:r w:rsidR="00CA4C68">
        <w:rPr>
          <w:sz w:val="24"/>
          <w:szCs w:val="24"/>
        </w:rPr>
        <w:t>.</w:t>
      </w:r>
      <w:r w:rsidRPr="004A3649">
        <w:rPr>
          <w:sz w:val="24"/>
          <w:szCs w:val="24"/>
        </w:rPr>
        <w:t xml:space="preserve"> </w:t>
      </w:r>
    </w:p>
    <w:p w:rsidR="005D6102" w:rsidRPr="004A3649" w:rsidRDefault="00CA4C68" w:rsidP="00C66DAE">
      <w:pPr>
        <w:pStyle w:val="a4"/>
        <w:numPr>
          <w:ilvl w:val="1"/>
          <w:numId w:val="12"/>
        </w:numPr>
        <w:spacing w:line="360" w:lineRule="auto"/>
        <w:ind w:left="1134" w:hanging="283"/>
        <w:jc w:val="both"/>
        <w:rPr>
          <w:sz w:val="24"/>
          <w:szCs w:val="24"/>
        </w:rPr>
      </w:pPr>
      <w:r>
        <w:rPr>
          <w:sz w:val="24"/>
          <w:szCs w:val="24"/>
        </w:rPr>
        <w:t>Д</w:t>
      </w:r>
      <w:r w:rsidRPr="004A3649">
        <w:rPr>
          <w:sz w:val="24"/>
          <w:szCs w:val="24"/>
        </w:rPr>
        <w:t xml:space="preserve">ата </w:t>
      </w:r>
      <w:r w:rsidR="00C759E4" w:rsidRPr="004A3649">
        <w:rPr>
          <w:sz w:val="24"/>
          <w:szCs w:val="24"/>
        </w:rPr>
        <w:t>подписания,</w:t>
      </w:r>
      <w:r w:rsidR="00FE1F74" w:rsidRPr="004A3649">
        <w:rPr>
          <w:sz w:val="24"/>
          <w:szCs w:val="24"/>
        </w:rPr>
        <w:t xml:space="preserve"> а также дат</w:t>
      </w:r>
      <w:r w:rsidR="00E112A9" w:rsidRPr="004A3649">
        <w:rPr>
          <w:sz w:val="24"/>
          <w:szCs w:val="24"/>
        </w:rPr>
        <w:t>а</w:t>
      </w:r>
      <w:r w:rsidR="00FE1F74" w:rsidRPr="004A3649">
        <w:rPr>
          <w:sz w:val="24"/>
          <w:szCs w:val="24"/>
        </w:rPr>
        <w:t xml:space="preserve"> внесения каких-либо изменений после первичного представления документов</w:t>
      </w:r>
      <w:r w:rsidR="00E112A9" w:rsidRPr="004A3649">
        <w:rPr>
          <w:sz w:val="24"/>
          <w:szCs w:val="24"/>
        </w:rPr>
        <w:t>, содержащих результаты</w:t>
      </w:r>
      <w:r w:rsidR="00FE1F74" w:rsidRPr="004A3649">
        <w:rPr>
          <w:sz w:val="24"/>
          <w:szCs w:val="24"/>
        </w:rPr>
        <w:t xml:space="preserve"> анализа</w:t>
      </w:r>
      <w:r w:rsidR="00D55276" w:rsidRPr="004A3649">
        <w:rPr>
          <w:sz w:val="24"/>
          <w:szCs w:val="24"/>
        </w:rPr>
        <w:t>,</w:t>
      </w:r>
      <w:r w:rsidR="00FE1F74" w:rsidRPr="004A3649">
        <w:rPr>
          <w:sz w:val="24"/>
          <w:szCs w:val="24"/>
        </w:rPr>
        <w:t xml:space="preserve"> к</w:t>
      </w:r>
      <w:r w:rsidR="00E16850" w:rsidRPr="004A3649">
        <w:rPr>
          <w:sz w:val="24"/>
          <w:szCs w:val="24"/>
        </w:rPr>
        <w:t>редиторам</w:t>
      </w:r>
      <w:r>
        <w:rPr>
          <w:sz w:val="24"/>
          <w:szCs w:val="24"/>
        </w:rPr>
        <w:t>.</w:t>
      </w:r>
    </w:p>
    <w:p w:rsidR="005D6102" w:rsidRPr="004A3649" w:rsidRDefault="00E16850" w:rsidP="00C66DAE">
      <w:pPr>
        <w:pStyle w:val="a4"/>
        <w:numPr>
          <w:ilvl w:val="1"/>
          <w:numId w:val="12"/>
        </w:numPr>
        <w:spacing w:line="360" w:lineRule="auto"/>
        <w:ind w:left="1134" w:hanging="283"/>
        <w:jc w:val="both"/>
        <w:rPr>
          <w:sz w:val="24"/>
          <w:szCs w:val="24"/>
        </w:rPr>
      </w:pPr>
      <w:r w:rsidRPr="004A3649">
        <w:rPr>
          <w:sz w:val="24"/>
          <w:szCs w:val="24"/>
        </w:rPr>
        <w:t>П</w:t>
      </w:r>
      <w:r w:rsidR="00FE1F74" w:rsidRPr="004A3649">
        <w:rPr>
          <w:sz w:val="24"/>
          <w:szCs w:val="24"/>
        </w:rPr>
        <w:t xml:space="preserve">еречень </w:t>
      </w:r>
      <w:r w:rsidR="00E112A9" w:rsidRPr="004A3649">
        <w:rPr>
          <w:sz w:val="24"/>
          <w:szCs w:val="24"/>
        </w:rPr>
        <w:t xml:space="preserve">источников </w:t>
      </w:r>
      <w:r w:rsidR="00FE1F74" w:rsidRPr="004A3649">
        <w:rPr>
          <w:sz w:val="24"/>
          <w:szCs w:val="24"/>
        </w:rPr>
        <w:t>информации, использованн</w:t>
      </w:r>
      <w:r w:rsidR="00E112A9" w:rsidRPr="004A3649">
        <w:rPr>
          <w:sz w:val="24"/>
          <w:szCs w:val="24"/>
        </w:rPr>
        <w:t>ых</w:t>
      </w:r>
      <w:r w:rsidR="00FE1F74" w:rsidRPr="004A3649">
        <w:rPr>
          <w:sz w:val="24"/>
          <w:szCs w:val="24"/>
        </w:rPr>
        <w:t xml:space="preserve"> при проведении анализа</w:t>
      </w:r>
      <w:r w:rsidR="00270BD3" w:rsidRPr="004A3649">
        <w:rPr>
          <w:sz w:val="24"/>
          <w:szCs w:val="24"/>
        </w:rPr>
        <w:t xml:space="preserve"> (опись Приложений)</w:t>
      </w:r>
      <w:r w:rsidR="00E112A9" w:rsidRPr="004A3649">
        <w:rPr>
          <w:sz w:val="24"/>
          <w:szCs w:val="24"/>
        </w:rPr>
        <w:t>.</w:t>
      </w:r>
    </w:p>
    <w:p w:rsidR="007752F5" w:rsidRPr="004A3649" w:rsidRDefault="007752F5" w:rsidP="00C66DAE">
      <w:pPr>
        <w:pStyle w:val="a4"/>
        <w:numPr>
          <w:ilvl w:val="1"/>
          <w:numId w:val="12"/>
        </w:numPr>
        <w:spacing w:line="360" w:lineRule="auto"/>
        <w:ind w:left="1134" w:hanging="283"/>
        <w:jc w:val="both"/>
        <w:rPr>
          <w:sz w:val="24"/>
          <w:szCs w:val="24"/>
        </w:rPr>
      </w:pPr>
      <w:r w:rsidRPr="004A3649">
        <w:rPr>
          <w:sz w:val="24"/>
          <w:szCs w:val="24"/>
        </w:rPr>
        <w:t>Допущения и условия</w:t>
      </w:r>
      <w:r w:rsidR="00D55276" w:rsidRPr="004A3649">
        <w:rPr>
          <w:sz w:val="24"/>
          <w:szCs w:val="24"/>
        </w:rPr>
        <w:t>, ограничивающие</w:t>
      </w:r>
      <w:r w:rsidR="001075F6" w:rsidRPr="004A3649">
        <w:rPr>
          <w:sz w:val="24"/>
          <w:szCs w:val="24"/>
        </w:rPr>
        <w:t xml:space="preserve"> </w:t>
      </w:r>
      <w:r w:rsidRPr="004A3649">
        <w:rPr>
          <w:sz w:val="24"/>
          <w:szCs w:val="24"/>
        </w:rPr>
        <w:t>проведени</w:t>
      </w:r>
      <w:r w:rsidR="00D55276" w:rsidRPr="004A3649">
        <w:rPr>
          <w:sz w:val="24"/>
          <w:szCs w:val="24"/>
        </w:rPr>
        <w:t>е</w:t>
      </w:r>
      <w:r w:rsidRPr="004A3649">
        <w:rPr>
          <w:sz w:val="24"/>
          <w:szCs w:val="24"/>
        </w:rPr>
        <w:t xml:space="preserve"> анализа</w:t>
      </w:r>
      <w:r w:rsidR="00E112A9" w:rsidRPr="004A3649">
        <w:rPr>
          <w:sz w:val="24"/>
          <w:szCs w:val="24"/>
        </w:rPr>
        <w:t>.</w:t>
      </w:r>
    </w:p>
    <w:p w:rsidR="001218EC" w:rsidRDefault="0077022B">
      <w:pPr>
        <w:pStyle w:val="14"/>
        <w:numPr>
          <w:ilvl w:val="2"/>
          <w:numId w:val="77"/>
        </w:numPr>
        <w:ind w:left="0" w:firstLine="567"/>
        <w:rPr>
          <w:sz w:val="24"/>
          <w:szCs w:val="24"/>
          <w:lang w:val="ru-RU"/>
        </w:rPr>
      </w:pPr>
      <w:r w:rsidRPr="004A3649">
        <w:rPr>
          <w:sz w:val="24"/>
          <w:szCs w:val="24"/>
          <w:lang w:val="ru-RU"/>
        </w:rPr>
        <w:t>Аналитическая часть</w:t>
      </w:r>
      <w:r w:rsidR="00C6231A" w:rsidRPr="004A3649">
        <w:rPr>
          <w:sz w:val="24"/>
          <w:szCs w:val="24"/>
          <w:lang w:val="ru-RU"/>
        </w:rPr>
        <w:t>, описывающая финансово</w:t>
      </w:r>
      <w:r w:rsidR="00CA4C68">
        <w:rPr>
          <w:sz w:val="24"/>
          <w:szCs w:val="24"/>
          <w:lang w:val="ru-RU"/>
        </w:rPr>
        <w:t>е</w:t>
      </w:r>
      <w:r w:rsidR="00C6231A" w:rsidRPr="004A3649">
        <w:rPr>
          <w:sz w:val="24"/>
          <w:szCs w:val="24"/>
          <w:lang w:val="ru-RU"/>
        </w:rPr>
        <w:t xml:space="preserve"> состояние должника </w:t>
      </w:r>
      <w:r w:rsidR="00E112A9" w:rsidRPr="004A3649">
        <w:rPr>
          <w:sz w:val="24"/>
          <w:szCs w:val="24"/>
          <w:lang w:val="ru-RU"/>
        </w:rPr>
        <w:t>согласно ст</w:t>
      </w:r>
      <w:r w:rsidR="00E112A9" w:rsidRPr="004453CF">
        <w:rPr>
          <w:sz w:val="24"/>
          <w:szCs w:val="24"/>
          <w:lang w:val="ru-RU"/>
        </w:rPr>
        <w:t>руктуре</w:t>
      </w:r>
      <w:r w:rsidRPr="004453CF">
        <w:rPr>
          <w:sz w:val="24"/>
          <w:szCs w:val="24"/>
          <w:lang w:val="ru-RU"/>
        </w:rPr>
        <w:t>, представленн</w:t>
      </w:r>
      <w:r w:rsidR="00E112A9" w:rsidRPr="004453CF">
        <w:rPr>
          <w:sz w:val="24"/>
          <w:szCs w:val="24"/>
          <w:lang w:val="ru-RU"/>
        </w:rPr>
        <w:t>ой</w:t>
      </w:r>
      <w:r w:rsidRPr="004453CF">
        <w:rPr>
          <w:sz w:val="24"/>
          <w:szCs w:val="24"/>
          <w:lang w:val="ru-RU"/>
        </w:rPr>
        <w:t xml:space="preserve"> в </w:t>
      </w:r>
      <w:r w:rsidR="009E4ABF" w:rsidRPr="004453CF">
        <w:rPr>
          <w:sz w:val="24"/>
          <w:szCs w:val="24"/>
          <w:lang w:val="ru-RU"/>
        </w:rPr>
        <w:t xml:space="preserve">разделе </w:t>
      </w:r>
      <w:r w:rsidR="009E4ABF" w:rsidRPr="004453CF">
        <w:rPr>
          <w:sz w:val="24"/>
          <w:szCs w:val="24"/>
          <w:lang w:val="en-US"/>
        </w:rPr>
        <w:t>II</w:t>
      </w:r>
      <w:r w:rsidR="00E112A9" w:rsidRPr="004453CF">
        <w:rPr>
          <w:sz w:val="24"/>
          <w:szCs w:val="24"/>
          <w:lang w:val="ru-RU"/>
        </w:rPr>
        <w:t xml:space="preserve"> </w:t>
      </w:r>
      <w:r w:rsidRPr="004453CF">
        <w:rPr>
          <w:sz w:val="24"/>
          <w:szCs w:val="24"/>
          <w:lang w:val="ru-RU"/>
        </w:rPr>
        <w:t>Ст</w:t>
      </w:r>
      <w:r w:rsidRPr="004A3649">
        <w:rPr>
          <w:sz w:val="24"/>
          <w:szCs w:val="24"/>
          <w:lang w:val="ru-RU"/>
        </w:rPr>
        <w:t>андарта.</w:t>
      </w:r>
      <w:r w:rsidR="00FE1F74" w:rsidRPr="004A3649">
        <w:rPr>
          <w:sz w:val="24"/>
          <w:szCs w:val="24"/>
          <w:lang w:val="ru-RU"/>
        </w:rPr>
        <w:t xml:space="preserve"> </w:t>
      </w:r>
    </w:p>
    <w:p w:rsidR="001218EC" w:rsidRDefault="001F2900">
      <w:pPr>
        <w:pStyle w:val="14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5.1.3. </w:t>
      </w:r>
      <w:r w:rsidR="00574A81" w:rsidRPr="004A3649">
        <w:rPr>
          <w:sz w:val="24"/>
          <w:szCs w:val="24"/>
          <w:lang w:val="ru-RU"/>
        </w:rPr>
        <w:t>Выводы по всем пунктам</w:t>
      </w:r>
      <w:r w:rsidR="008F69AC" w:rsidRPr="004A3649">
        <w:rPr>
          <w:sz w:val="24"/>
          <w:szCs w:val="24"/>
          <w:lang w:val="ru-RU"/>
        </w:rPr>
        <w:t xml:space="preserve"> аналитической части.  </w:t>
      </w:r>
      <w:r w:rsidR="00574A81" w:rsidRPr="004A3649">
        <w:rPr>
          <w:sz w:val="24"/>
          <w:szCs w:val="24"/>
          <w:lang w:val="ru-RU"/>
        </w:rPr>
        <w:t xml:space="preserve"> </w:t>
      </w:r>
    </w:p>
    <w:p w:rsidR="005B2700" w:rsidRPr="004A3649" w:rsidRDefault="001E5D1C" w:rsidP="001F2900">
      <w:pPr>
        <w:pStyle w:val="14"/>
        <w:numPr>
          <w:ilvl w:val="1"/>
          <w:numId w:val="77"/>
        </w:numPr>
        <w:tabs>
          <w:tab w:val="left" w:pos="993"/>
        </w:tabs>
        <w:ind w:left="0" w:firstLine="567"/>
        <w:rPr>
          <w:sz w:val="24"/>
          <w:szCs w:val="24"/>
          <w:lang w:val="ru-RU"/>
        </w:rPr>
      </w:pPr>
      <w:r w:rsidRPr="004A3649">
        <w:rPr>
          <w:sz w:val="24"/>
          <w:szCs w:val="24"/>
          <w:lang w:val="ru-RU"/>
        </w:rPr>
        <w:t xml:space="preserve">Результаты </w:t>
      </w:r>
      <w:r w:rsidR="00FE1F74" w:rsidRPr="004A3649">
        <w:rPr>
          <w:sz w:val="24"/>
          <w:szCs w:val="24"/>
          <w:lang w:val="ru-RU"/>
        </w:rPr>
        <w:t>анализа финансово</w:t>
      </w:r>
      <w:r w:rsidR="005B2700" w:rsidRPr="004A3649">
        <w:rPr>
          <w:sz w:val="24"/>
          <w:szCs w:val="24"/>
          <w:lang w:val="ru-RU"/>
        </w:rPr>
        <w:t>го</w:t>
      </w:r>
      <w:r w:rsidR="00FE1F74" w:rsidRPr="004A3649">
        <w:rPr>
          <w:sz w:val="24"/>
          <w:szCs w:val="24"/>
          <w:lang w:val="ru-RU"/>
        </w:rPr>
        <w:t xml:space="preserve"> состояния должника</w:t>
      </w:r>
      <w:r w:rsidR="00906624" w:rsidRPr="004A3649">
        <w:rPr>
          <w:sz w:val="24"/>
          <w:szCs w:val="24"/>
          <w:lang w:val="ru-RU"/>
        </w:rPr>
        <w:t>,</w:t>
      </w:r>
      <w:r w:rsidR="00FE1F74" w:rsidRPr="004A3649">
        <w:rPr>
          <w:sz w:val="24"/>
          <w:szCs w:val="24"/>
          <w:lang w:val="ru-RU"/>
        </w:rPr>
        <w:t xml:space="preserve"> его </w:t>
      </w:r>
      <w:r w:rsidR="00906624" w:rsidRPr="004A3649">
        <w:rPr>
          <w:sz w:val="24"/>
          <w:szCs w:val="24"/>
          <w:lang w:val="ru-RU"/>
        </w:rPr>
        <w:t>текущей</w:t>
      </w:r>
      <w:r w:rsidR="00D07D70" w:rsidRPr="004A3649">
        <w:rPr>
          <w:sz w:val="24"/>
          <w:szCs w:val="24"/>
          <w:lang w:val="ru-RU"/>
        </w:rPr>
        <w:t xml:space="preserve">, </w:t>
      </w:r>
      <w:r w:rsidR="00FE1F74" w:rsidRPr="004A3649">
        <w:rPr>
          <w:sz w:val="24"/>
          <w:szCs w:val="24"/>
          <w:lang w:val="ru-RU"/>
        </w:rPr>
        <w:t>финансовой и инвестиционной деятельности</w:t>
      </w:r>
      <w:r w:rsidR="0077022B" w:rsidRPr="004A3649">
        <w:rPr>
          <w:sz w:val="24"/>
          <w:szCs w:val="24"/>
          <w:lang w:val="ru-RU"/>
        </w:rPr>
        <w:t xml:space="preserve"> (резюм</w:t>
      </w:r>
      <w:r w:rsidR="00C6231A" w:rsidRPr="004A3649">
        <w:rPr>
          <w:sz w:val="24"/>
          <w:szCs w:val="24"/>
          <w:lang w:val="ru-RU"/>
        </w:rPr>
        <w:t>ирующая часть</w:t>
      </w:r>
      <w:r w:rsidR="0077022B" w:rsidRPr="004A3649">
        <w:rPr>
          <w:sz w:val="24"/>
          <w:szCs w:val="24"/>
          <w:lang w:val="ru-RU"/>
        </w:rPr>
        <w:t xml:space="preserve"> анализа) пред</w:t>
      </w:r>
      <w:r w:rsidR="00C6231A" w:rsidRPr="004A3649">
        <w:rPr>
          <w:sz w:val="24"/>
          <w:szCs w:val="24"/>
          <w:lang w:val="ru-RU"/>
        </w:rPr>
        <w:t>о</w:t>
      </w:r>
      <w:r w:rsidR="0077022B" w:rsidRPr="004A3649">
        <w:rPr>
          <w:sz w:val="24"/>
          <w:szCs w:val="24"/>
          <w:lang w:val="ru-RU"/>
        </w:rPr>
        <w:t xml:space="preserve">ставляются в </w:t>
      </w:r>
      <w:r w:rsidR="00C6231A" w:rsidRPr="004A3649">
        <w:rPr>
          <w:sz w:val="24"/>
          <w:szCs w:val="24"/>
          <w:lang w:val="ru-RU"/>
        </w:rPr>
        <w:t xml:space="preserve">виде </w:t>
      </w:r>
      <w:r w:rsidR="0077022B" w:rsidRPr="004A3649">
        <w:rPr>
          <w:sz w:val="24"/>
          <w:szCs w:val="24"/>
          <w:lang w:val="ru-RU"/>
        </w:rPr>
        <w:t>документ</w:t>
      </w:r>
      <w:r w:rsidR="00C6231A" w:rsidRPr="004A3649">
        <w:rPr>
          <w:sz w:val="24"/>
          <w:szCs w:val="24"/>
          <w:lang w:val="ru-RU"/>
        </w:rPr>
        <w:t>ов</w:t>
      </w:r>
      <w:r w:rsidR="005B2700" w:rsidRPr="004A3649">
        <w:rPr>
          <w:sz w:val="24"/>
          <w:szCs w:val="24"/>
          <w:lang w:val="ru-RU"/>
        </w:rPr>
        <w:t xml:space="preserve">, </w:t>
      </w:r>
      <w:r w:rsidR="00CA4C68">
        <w:rPr>
          <w:sz w:val="24"/>
          <w:szCs w:val="24"/>
          <w:lang w:val="ru-RU"/>
        </w:rPr>
        <w:t>указанных</w:t>
      </w:r>
      <w:r w:rsidR="00CA4C68" w:rsidRPr="004A3649">
        <w:rPr>
          <w:sz w:val="24"/>
          <w:szCs w:val="24"/>
          <w:lang w:val="ru-RU"/>
        </w:rPr>
        <w:t xml:space="preserve"> </w:t>
      </w:r>
      <w:r w:rsidR="005B2700" w:rsidRPr="004A3649">
        <w:rPr>
          <w:sz w:val="24"/>
          <w:szCs w:val="24"/>
          <w:lang w:val="ru-RU"/>
        </w:rPr>
        <w:t>в п.</w:t>
      </w:r>
      <w:r w:rsidR="00CA4C68">
        <w:rPr>
          <w:sz w:val="24"/>
          <w:szCs w:val="24"/>
          <w:lang w:val="ru-RU"/>
        </w:rPr>
        <w:t xml:space="preserve"> </w:t>
      </w:r>
      <w:r w:rsidR="005B2700" w:rsidRPr="004A3649">
        <w:rPr>
          <w:sz w:val="24"/>
          <w:szCs w:val="24"/>
          <w:lang w:val="ru-RU"/>
        </w:rPr>
        <w:t>1.</w:t>
      </w:r>
      <w:r w:rsidR="00CA4C68">
        <w:rPr>
          <w:sz w:val="24"/>
          <w:szCs w:val="24"/>
          <w:lang w:val="ru-RU"/>
        </w:rPr>
        <w:t>9</w:t>
      </w:r>
      <w:r w:rsidR="005B2700" w:rsidRPr="004A3649">
        <w:rPr>
          <w:sz w:val="24"/>
          <w:szCs w:val="24"/>
          <w:lang w:val="ru-RU"/>
        </w:rPr>
        <w:t xml:space="preserve"> настоящего Стандарта</w:t>
      </w:r>
      <w:r w:rsidR="0077022B" w:rsidRPr="004A3649">
        <w:rPr>
          <w:sz w:val="24"/>
          <w:szCs w:val="24"/>
          <w:lang w:val="ru-RU"/>
        </w:rPr>
        <w:t>.</w:t>
      </w:r>
    </w:p>
    <w:p w:rsidR="001218EC" w:rsidRDefault="00CA24EF">
      <w:pPr>
        <w:pStyle w:val="14"/>
        <w:ind w:left="567"/>
        <w:rPr>
          <w:b/>
          <w:sz w:val="24"/>
          <w:szCs w:val="24"/>
          <w:lang w:val="ru-RU"/>
        </w:rPr>
      </w:pPr>
      <w:r w:rsidRPr="00835CB8">
        <w:rPr>
          <w:b/>
          <w:sz w:val="24"/>
          <w:szCs w:val="24"/>
          <w:lang w:val="en-US"/>
        </w:rPr>
        <w:t>V</w:t>
      </w:r>
      <w:r w:rsidR="001F2900">
        <w:rPr>
          <w:b/>
          <w:sz w:val="24"/>
          <w:szCs w:val="24"/>
          <w:lang w:val="en-US"/>
        </w:rPr>
        <w:t>I</w:t>
      </w:r>
      <w:r w:rsidRPr="005B2700">
        <w:rPr>
          <w:b/>
          <w:sz w:val="24"/>
          <w:szCs w:val="24"/>
          <w:lang w:val="ru-RU"/>
        </w:rPr>
        <w:t>.</w:t>
      </w:r>
      <w:r w:rsidR="004D0CD8" w:rsidRPr="005B2700">
        <w:rPr>
          <w:b/>
          <w:sz w:val="24"/>
          <w:szCs w:val="24"/>
          <w:lang w:val="ru-RU"/>
        </w:rPr>
        <w:t xml:space="preserve"> </w:t>
      </w:r>
      <w:r w:rsidRPr="005B2700">
        <w:rPr>
          <w:b/>
          <w:sz w:val="24"/>
          <w:szCs w:val="24"/>
          <w:lang w:val="ru-RU"/>
        </w:rPr>
        <w:t>Заключительные положения</w:t>
      </w:r>
    </w:p>
    <w:p w:rsidR="00CA24EF" w:rsidRPr="00835CB8" w:rsidRDefault="001F2900" w:rsidP="00CA24EF">
      <w:pPr>
        <w:pStyle w:val="a"/>
        <w:numPr>
          <w:ilvl w:val="0"/>
          <w:numId w:val="0"/>
        </w:numPr>
        <w:shd w:val="clear" w:color="auto" w:fill="FFFFFF"/>
        <w:spacing w:line="360" w:lineRule="auto"/>
        <w:ind w:firstLine="567"/>
        <w:jc w:val="both"/>
        <w:rPr>
          <w:color w:val="000000"/>
          <w:lang w:val="ru-RU"/>
        </w:rPr>
      </w:pPr>
      <w:r w:rsidRPr="001F2900">
        <w:rPr>
          <w:color w:val="000000"/>
          <w:lang w:val="ru-RU"/>
        </w:rPr>
        <w:t>6</w:t>
      </w:r>
      <w:r w:rsidR="00F91757">
        <w:rPr>
          <w:color w:val="000000"/>
          <w:lang w:val="ru-RU"/>
        </w:rPr>
        <w:t>.</w:t>
      </w:r>
      <w:r w:rsidR="00CA24EF" w:rsidRPr="00835CB8">
        <w:rPr>
          <w:color w:val="000000"/>
          <w:lang w:val="ru-RU"/>
        </w:rPr>
        <w:t>1. Особенности проведения анализа</w:t>
      </w:r>
      <w:r w:rsidR="00D55276">
        <w:rPr>
          <w:color w:val="000000"/>
          <w:lang w:val="ru-RU"/>
        </w:rPr>
        <w:t xml:space="preserve"> </w:t>
      </w:r>
      <w:r w:rsidR="00D55276" w:rsidRPr="00835CB8">
        <w:rPr>
          <w:color w:val="000000"/>
          <w:lang w:val="ru-RU"/>
        </w:rPr>
        <w:t>финансово</w:t>
      </w:r>
      <w:r w:rsidR="005B2700">
        <w:rPr>
          <w:color w:val="000000"/>
          <w:lang w:val="ru-RU"/>
        </w:rPr>
        <w:t>го</w:t>
      </w:r>
      <w:r w:rsidR="00D55276">
        <w:rPr>
          <w:color w:val="000000"/>
          <w:lang w:val="ru-RU"/>
        </w:rPr>
        <w:t xml:space="preserve"> состояния должника</w:t>
      </w:r>
      <w:r w:rsidR="00CA24EF" w:rsidRPr="00835CB8">
        <w:rPr>
          <w:color w:val="000000"/>
          <w:lang w:val="ru-RU"/>
        </w:rPr>
        <w:t xml:space="preserve"> в части, не противоречащей законодательству Российской Федерации, настоящему Стандарту, могут быть установлены внутренними документами саморегулируемой организации</w:t>
      </w:r>
      <w:r w:rsidR="00FE6B17">
        <w:rPr>
          <w:color w:val="000000"/>
          <w:lang w:val="ru-RU"/>
        </w:rPr>
        <w:t xml:space="preserve"> арбитражных управляющих</w:t>
      </w:r>
      <w:r w:rsidR="00CA24EF" w:rsidRPr="00835CB8">
        <w:rPr>
          <w:color w:val="000000"/>
          <w:lang w:val="ru-RU"/>
        </w:rPr>
        <w:t>, утвержденными коллегиальным органом управления саморегулируемой организации в соответствии с абзацем четвертым пункта 7 статьи 21.1 Закона о банкротстве.</w:t>
      </w:r>
    </w:p>
    <w:p w:rsidR="00CA24EF" w:rsidRPr="00835CB8" w:rsidRDefault="001F2900" w:rsidP="00CA24EF">
      <w:pPr>
        <w:pStyle w:val="a"/>
        <w:numPr>
          <w:ilvl w:val="0"/>
          <w:numId w:val="0"/>
        </w:numPr>
        <w:shd w:val="clear" w:color="auto" w:fill="FFFFFF"/>
        <w:spacing w:line="360" w:lineRule="auto"/>
        <w:ind w:firstLine="567"/>
        <w:jc w:val="both"/>
        <w:rPr>
          <w:color w:val="000000"/>
          <w:lang w:val="ru-RU"/>
        </w:rPr>
      </w:pPr>
      <w:r w:rsidRPr="001F2900">
        <w:rPr>
          <w:color w:val="000000"/>
          <w:lang w:val="ru-RU"/>
        </w:rPr>
        <w:t>6</w:t>
      </w:r>
      <w:r w:rsidR="00CA24EF" w:rsidRPr="00835CB8">
        <w:rPr>
          <w:color w:val="000000"/>
          <w:lang w:val="ru-RU"/>
        </w:rPr>
        <w:t xml:space="preserve">.2. </w:t>
      </w:r>
      <w:r w:rsidR="00285487" w:rsidRPr="000A688E">
        <w:rPr>
          <w:color w:val="000000"/>
          <w:lang w:val="ru-RU"/>
        </w:rPr>
        <w:t>Анализ финансового состояния</w:t>
      </w:r>
      <w:r w:rsidR="00CC79E6">
        <w:rPr>
          <w:color w:val="000000"/>
          <w:lang w:val="ru-RU"/>
        </w:rPr>
        <w:t xml:space="preserve"> должника</w:t>
      </w:r>
      <w:r w:rsidR="00CA24EF" w:rsidRPr="000A688E">
        <w:rPr>
          <w:color w:val="000000"/>
          <w:lang w:val="ru-RU"/>
        </w:rPr>
        <w:t>, ины</w:t>
      </w:r>
      <w:r w:rsidR="00CA24EF" w:rsidRPr="00835CB8">
        <w:rPr>
          <w:color w:val="000000"/>
          <w:lang w:val="ru-RU"/>
        </w:rPr>
        <w:t xml:space="preserve">е документы, обязательные для представления арбитражным управляющим в саморегулируемую организацию, хранятся как в бумажном, так и в электронном виде в порядке, установленном внутренними документами саморегулируемой организации. </w:t>
      </w:r>
    </w:p>
    <w:p w:rsidR="001F3C8B" w:rsidRPr="006D4BA0" w:rsidRDefault="001F3C8B" w:rsidP="00DE69FB">
      <w:pPr>
        <w:pStyle w:val="a"/>
        <w:numPr>
          <w:ilvl w:val="0"/>
          <w:numId w:val="0"/>
        </w:numPr>
        <w:spacing w:line="360" w:lineRule="auto"/>
        <w:contextualSpacing/>
        <w:jc w:val="both"/>
        <w:rPr>
          <w:iCs/>
          <w:color w:val="000000"/>
          <w:highlight w:val="yellow"/>
          <w:lang w:val="ru-RU"/>
        </w:rPr>
      </w:pPr>
    </w:p>
    <w:sectPr w:rsidR="001F3C8B" w:rsidRPr="006D4BA0" w:rsidSect="008A4A20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387" w:rsidRDefault="00326387" w:rsidP="001204F7">
      <w:r>
        <w:separator/>
      </w:r>
    </w:p>
  </w:endnote>
  <w:endnote w:type="continuationSeparator" w:id="0">
    <w:p w:rsidR="00326387" w:rsidRDefault="00326387" w:rsidP="00120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387" w:rsidRDefault="00326387" w:rsidP="001204F7">
      <w:r>
        <w:separator/>
      </w:r>
    </w:p>
  </w:footnote>
  <w:footnote w:type="continuationSeparator" w:id="0">
    <w:p w:rsidR="00326387" w:rsidRDefault="00326387" w:rsidP="001204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00FA7"/>
    <w:multiLevelType w:val="hybridMultilevel"/>
    <w:tmpl w:val="59881DA8"/>
    <w:lvl w:ilvl="0" w:tplc="0DB43614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BC3BBA"/>
    <w:multiLevelType w:val="hybridMultilevel"/>
    <w:tmpl w:val="28C80154"/>
    <w:lvl w:ilvl="0" w:tplc="3168C3DE">
      <w:start w:val="1"/>
      <w:numFmt w:val="bullet"/>
      <w:lvlText w:val="•"/>
      <w:lvlJc w:val="left"/>
      <w:pPr>
        <w:tabs>
          <w:tab w:val="num" w:pos="1776"/>
        </w:tabs>
        <w:ind w:left="1776" w:hanging="360"/>
      </w:pPr>
      <w:rPr>
        <w:rFonts w:ascii="Georgia" w:hAnsi="Georgia" w:hint="default"/>
      </w:rPr>
    </w:lvl>
    <w:lvl w:ilvl="1" w:tplc="CF8845CA">
      <w:start w:val="1"/>
      <w:numFmt w:val="bullet"/>
      <w:lvlText w:val="•"/>
      <w:lvlJc w:val="left"/>
      <w:pPr>
        <w:tabs>
          <w:tab w:val="num" w:pos="2496"/>
        </w:tabs>
        <w:ind w:left="2496" w:hanging="360"/>
      </w:pPr>
      <w:rPr>
        <w:rFonts w:ascii="Georgia" w:hAnsi="Georgia" w:hint="default"/>
      </w:rPr>
    </w:lvl>
    <w:lvl w:ilvl="2" w:tplc="E7C4E81E" w:tentative="1">
      <w:start w:val="1"/>
      <w:numFmt w:val="bullet"/>
      <w:lvlText w:val="•"/>
      <w:lvlJc w:val="left"/>
      <w:pPr>
        <w:tabs>
          <w:tab w:val="num" w:pos="3216"/>
        </w:tabs>
        <w:ind w:left="3216" w:hanging="360"/>
      </w:pPr>
      <w:rPr>
        <w:rFonts w:ascii="Georgia" w:hAnsi="Georgia" w:hint="default"/>
      </w:rPr>
    </w:lvl>
    <w:lvl w:ilvl="3" w:tplc="6658BE4C" w:tentative="1">
      <w:start w:val="1"/>
      <w:numFmt w:val="bullet"/>
      <w:lvlText w:val="•"/>
      <w:lvlJc w:val="left"/>
      <w:pPr>
        <w:tabs>
          <w:tab w:val="num" w:pos="3936"/>
        </w:tabs>
        <w:ind w:left="3936" w:hanging="360"/>
      </w:pPr>
      <w:rPr>
        <w:rFonts w:ascii="Georgia" w:hAnsi="Georgia" w:hint="default"/>
      </w:rPr>
    </w:lvl>
    <w:lvl w:ilvl="4" w:tplc="E2A43DE0" w:tentative="1">
      <w:start w:val="1"/>
      <w:numFmt w:val="bullet"/>
      <w:lvlText w:val="•"/>
      <w:lvlJc w:val="left"/>
      <w:pPr>
        <w:tabs>
          <w:tab w:val="num" w:pos="4656"/>
        </w:tabs>
        <w:ind w:left="4656" w:hanging="360"/>
      </w:pPr>
      <w:rPr>
        <w:rFonts w:ascii="Georgia" w:hAnsi="Georgia" w:hint="default"/>
      </w:rPr>
    </w:lvl>
    <w:lvl w:ilvl="5" w:tplc="0BDC70A0" w:tentative="1">
      <w:start w:val="1"/>
      <w:numFmt w:val="bullet"/>
      <w:lvlText w:val="•"/>
      <w:lvlJc w:val="left"/>
      <w:pPr>
        <w:tabs>
          <w:tab w:val="num" w:pos="5376"/>
        </w:tabs>
        <w:ind w:left="5376" w:hanging="360"/>
      </w:pPr>
      <w:rPr>
        <w:rFonts w:ascii="Georgia" w:hAnsi="Georgia" w:hint="default"/>
      </w:rPr>
    </w:lvl>
    <w:lvl w:ilvl="6" w:tplc="04F0BE04" w:tentative="1">
      <w:start w:val="1"/>
      <w:numFmt w:val="bullet"/>
      <w:lvlText w:val="•"/>
      <w:lvlJc w:val="left"/>
      <w:pPr>
        <w:tabs>
          <w:tab w:val="num" w:pos="6096"/>
        </w:tabs>
        <w:ind w:left="6096" w:hanging="360"/>
      </w:pPr>
      <w:rPr>
        <w:rFonts w:ascii="Georgia" w:hAnsi="Georgia" w:hint="default"/>
      </w:rPr>
    </w:lvl>
    <w:lvl w:ilvl="7" w:tplc="3692CDBC" w:tentative="1">
      <w:start w:val="1"/>
      <w:numFmt w:val="bullet"/>
      <w:lvlText w:val="•"/>
      <w:lvlJc w:val="left"/>
      <w:pPr>
        <w:tabs>
          <w:tab w:val="num" w:pos="6816"/>
        </w:tabs>
        <w:ind w:left="6816" w:hanging="360"/>
      </w:pPr>
      <w:rPr>
        <w:rFonts w:ascii="Georgia" w:hAnsi="Georgia" w:hint="default"/>
      </w:rPr>
    </w:lvl>
    <w:lvl w:ilvl="8" w:tplc="3A7E6682" w:tentative="1">
      <w:start w:val="1"/>
      <w:numFmt w:val="bullet"/>
      <w:lvlText w:val="•"/>
      <w:lvlJc w:val="left"/>
      <w:pPr>
        <w:tabs>
          <w:tab w:val="num" w:pos="7536"/>
        </w:tabs>
        <w:ind w:left="7536" w:hanging="360"/>
      </w:pPr>
      <w:rPr>
        <w:rFonts w:ascii="Georgia" w:hAnsi="Georgia" w:hint="default"/>
      </w:rPr>
    </w:lvl>
  </w:abstractNum>
  <w:abstractNum w:abstractNumId="2">
    <w:nsid w:val="03230E4A"/>
    <w:multiLevelType w:val="multilevel"/>
    <w:tmpl w:val="F0B28F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7.1.7.%4."/>
      <w:lvlJc w:val="left"/>
      <w:pPr>
        <w:tabs>
          <w:tab w:val="num" w:pos="1800"/>
        </w:tabs>
        <w:ind w:left="1728" w:hanging="648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03CB3D38"/>
    <w:multiLevelType w:val="hybridMultilevel"/>
    <w:tmpl w:val="96EC7B9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092F02FE"/>
    <w:multiLevelType w:val="hybridMultilevel"/>
    <w:tmpl w:val="F5D0E7D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0C3B7484"/>
    <w:multiLevelType w:val="multilevel"/>
    <w:tmpl w:val="98322306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6">
    <w:nsid w:val="0CF258EB"/>
    <w:multiLevelType w:val="hybridMultilevel"/>
    <w:tmpl w:val="FA923730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7">
    <w:nsid w:val="0E365102"/>
    <w:multiLevelType w:val="hybridMultilevel"/>
    <w:tmpl w:val="E0CE04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0FB6764D"/>
    <w:multiLevelType w:val="multilevel"/>
    <w:tmpl w:val="4AAC052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11EC5025"/>
    <w:multiLevelType w:val="hybridMultilevel"/>
    <w:tmpl w:val="AF8654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E434F7"/>
    <w:multiLevelType w:val="multilevel"/>
    <w:tmpl w:val="2C96E058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0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280" w:hanging="1800"/>
      </w:pPr>
      <w:rPr>
        <w:rFonts w:hint="default"/>
      </w:rPr>
    </w:lvl>
  </w:abstractNum>
  <w:abstractNum w:abstractNumId="11">
    <w:nsid w:val="181D536F"/>
    <w:multiLevelType w:val="hybridMultilevel"/>
    <w:tmpl w:val="3F9468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AC3740B"/>
    <w:multiLevelType w:val="hybridMultilevel"/>
    <w:tmpl w:val="12C68FF2"/>
    <w:lvl w:ilvl="0" w:tplc="0DB43614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1F4C7006"/>
    <w:multiLevelType w:val="hybridMultilevel"/>
    <w:tmpl w:val="BF304746"/>
    <w:lvl w:ilvl="0" w:tplc="0DB43614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1591058"/>
    <w:multiLevelType w:val="hybridMultilevel"/>
    <w:tmpl w:val="4AAE45CC"/>
    <w:lvl w:ilvl="0" w:tplc="041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5">
    <w:nsid w:val="24394F0C"/>
    <w:multiLevelType w:val="hybridMultilevel"/>
    <w:tmpl w:val="696CEA9C"/>
    <w:lvl w:ilvl="0" w:tplc="0EC889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5A1A30" w:tentative="1">
      <w:start w:val="1"/>
      <w:numFmt w:val="bullet"/>
      <w:pStyle w:val="1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D268C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4CA8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38B7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0E6F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F664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66247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BE5B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4910EE1"/>
    <w:multiLevelType w:val="hybridMultilevel"/>
    <w:tmpl w:val="EFAE6894"/>
    <w:lvl w:ilvl="0" w:tplc="19CE71EE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1" w:tplc="19CE71E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6012E28"/>
    <w:multiLevelType w:val="hybridMultilevel"/>
    <w:tmpl w:val="DBB2DE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28377300"/>
    <w:multiLevelType w:val="hybridMultilevel"/>
    <w:tmpl w:val="0E74DD2C"/>
    <w:lvl w:ilvl="0" w:tplc="041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9">
    <w:nsid w:val="28C01216"/>
    <w:multiLevelType w:val="hybridMultilevel"/>
    <w:tmpl w:val="339896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2A5C4144"/>
    <w:multiLevelType w:val="multilevel"/>
    <w:tmpl w:val="025E2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>
    <w:nsid w:val="2AE2606E"/>
    <w:multiLevelType w:val="hybridMultilevel"/>
    <w:tmpl w:val="399A1168"/>
    <w:lvl w:ilvl="0" w:tplc="19CE71EE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1722E45"/>
    <w:multiLevelType w:val="multilevel"/>
    <w:tmpl w:val="76483F96"/>
    <w:lvl w:ilvl="0">
      <w:start w:val="1"/>
      <w:numFmt w:val="decimal"/>
      <w:pStyle w:val="05number1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color w:val="auto"/>
        <w:sz w:val="22"/>
      </w:rPr>
    </w:lvl>
    <w:lvl w:ilvl="1">
      <w:start w:val="1"/>
      <w:numFmt w:val="decimal"/>
      <w:lvlText w:val="%2.%1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</w:rPr>
    </w:lvl>
    <w:lvl w:ilvl="2">
      <w:start w:val="1"/>
      <w:numFmt w:val="bullet"/>
      <w:pStyle w:val="07number3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color w:val="auto"/>
        <w:sz w:val="22"/>
      </w:rPr>
    </w:lvl>
    <w:lvl w:ilvl="3">
      <w:start w:val="1"/>
      <w:numFmt w:val="lowerLetter"/>
      <w:pStyle w:val="08letter4"/>
      <w:lvlText w:val="%4)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  <w:b w:val="0"/>
        <w:i w:val="0"/>
        <w:color w:val="auto"/>
        <w:sz w:val="22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3">
    <w:nsid w:val="33EA4B4E"/>
    <w:multiLevelType w:val="hybridMultilevel"/>
    <w:tmpl w:val="977E2FD2"/>
    <w:lvl w:ilvl="0" w:tplc="B04CC98E">
      <w:start w:val="1"/>
      <w:numFmt w:val="bullet"/>
      <w:lvlText w:val=""/>
      <w:lvlJc w:val="left"/>
      <w:pPr>
        <w:ind w:left="2150" w:hanging="360"/>
      </w:pPr>
      <w:rPr>
        <w:rFonts w:ascii="Symbol" w:hAnsi="Symbol" w:hint="default"/>
      </w:rPr>
    </w:lvl>
    <w:lvl w:ilvl="1" w:tplc="C3BA51A0" w:tentative="1">
      <w:start w:val="1"/>
      <w:numFmt w:val="bullet"/>
      <w:lvlText w:val="o"/>
      <w:lvlJc w:val="left"/>
      <w:pPr>
        <w:ind w:left="2870" w:hanging="360"/>
      </w:pPr>
      <w:rPr>
        <w:rFonts w:ascii="Courier New" w:hAnsi="Courier New" w:cs="Courier New" w:hint="default"/>
      </w:rPr>
    </w:lvl>
    <w:lvl w:ilvl="2" w:tplc="EE386EC2" w:tentative="1">
      <w:start w:val="1"/>
      <w:numFmt w:val="bullet"/>
      <w:lvlText w:val=""/>
      <w:lvlJc w:val="left"/>
      <w:pPr>
        <w:ind w:left="3590" w:hanging="360"/>
      </w:pPr>
      <w:rPr>
        <w:rFonts w:ascii="Wingdings" w:hAnsi="Wingdings" w:hint="default"/>
      </w:rPr>
    </w:lvl>
    <w:lvl w:ilvl="3" w:tplc="62D88190" w:tentative="1">
      <w:start w:val="1"/>
      <w:numFmt w:val="bullet"/>
      <w:lvlText w:val=""/>
      <w:lvlJc w:val="left"/>
      <w:pPr>
        <w:ind w:left="4310" w:hanging="360"/>
      </w:pPr>
      <w:rPr>
        <w:rFonts w:ascii="Symbol" w:hAnsi="Symbol" w:hint="default"/>
      </w:rPr>
    </w:lvl>
    <w:lvl w:ilvl="4" w:tplc="DB3C4ED0" w:tentative="1">
      <w:start w:val="1"/>
      <w:numFmt w:val="bullet"/>
      <w:lvlText w:val="o"/>
      <w:lvlJc w:val="left"/>
      <w:pPr>
        <w:ind w:left="5030" w:hanging="360"/>
      </w:pPr>
      <w:rPr>
        <w:rFonts w:ascii="Courier New" w:hAnsi="Courier New" w:cs="Courier New" w:hint="default"/>
      </w:rPr>
    </w:lvl>
    <w:lvl w:ilvl="5" w:tplc="EC7A8346" w:tentative="1">
      <w:start w:val="1"/>
      <w:numFmt w:val="bullet"/>
      <w:lvlText w:val=""/>
      <w:lvlJc w:val="left"/>
      <w:pPr>
        <w:ind w:left="5750" w:hanging="360"/>
      </w:pPr>
      <w:rPr>
        <w:rFonts w:ascii="Wingdings" w:hAnsi="Wingdings" w:hint="default"/>
      </w:rPr>
    </w:lvl>
    <w:lvl w:ilvl="6" w:tplc="83BC233A" w:tentative="1">
      <w:start w:val="1"/>
      <w:numFmt w:val="bullet"/>
      <w:lvlText w:val=""/>
      <w:lvlJc w:val="left"/>
      <w:pPr>
        <w:ind w:left="6470" w:hanging="360"/>
      </w:pPr>
      <w:rPr>
        <w:rFonts w:ascii="Symbol" w:hAnsi="Symbol" w:hint="default"/>
      </w:rPr>
    </w:lvl>
    <w:lvl w:ilvl="7" w:tplc="E5D4AA76" w:tentative="1">
      <w:start w:val="1"/>
      <w:numFmt w:val="bullet"/>
      <w:lvlText w:val="o"/>
      <w:lvlJc w:val="left"/>
      <w:pPr>
        <w:ind w:left="7190" w:hanging="360"/>
      </w:pPr>
      <w:rPr>
        <w:rFonts w:ascii="Courier New" w:hAnsi="Courier New" w:cs="Courier New" w:hint="default"/>
      </w:rPr>
    </w:lvl>
    <w:lvl w:ilvl="8" w:tplc="DC0654D8" w:tentative="1">
      <w:start w:val="1"/>
      <w:numFmt w:val="bullet"/>
      <w:lvlText w:val=""/>
      <w:lvlJc w:val="left"/>
      <w:pPr>
        <w:ind w:left="7910" w:hanging="360"/>
      </w:pPr>
      <w:rPr>
        <w:rFonts w:ascii="Wingdings" w:hAnsi="Wingdings" w:hint="default"/>
      </w:rPr>
    </w:lvl>
  </w:abstractNum>
  <w:abstractNum w:abstractNumId="24">
    <w:nsid w:val="35344CF9"/>
    <w:multiLevelType w:val="hybridMultilevel"/>
    <w:tmpl w:val="0DA602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6DD70A8"/>
    <w:multiLevelType w:val="hybridMultilevel"/>
    <w:tmpl w:val="8BDCE8CC"/>
    <w:lvl w:ilvl="0" w:tplc="B67A0F20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84C7638"/>
    <w:multiLevelType w:val="hybridMultilevel"/>
    <w:tmpl w:val="194002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FE03FC4"/>
    <w:multiLevelType w:val="hybridMultilevel"/>
    <w:tmpl w:val="E84C393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">
    <w:nsid w:val="403F7E0B"/>
    <w:multiLevelType w:val="hybridMultilevel"/>
    <w:tmpl w:val="D670102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409E2E6E"/>
    <w:multiLevelType w:val="multilevel"/>
    <w:tmpl w:val="98F21FDE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13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2058"/>
        </w:tabs>
        <w:ind w:left="2058" w:hanging="135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2766"/>
        </w:tabs>
        <w:ind w:left="2766" w:hanging="135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3474"/>
        </w:tabs>
        <w:ind w:left="3474" w:hanging="135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182"/>
        </w:tabs>
        <w:ind w:left="4182" w:hanging="135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30">
    <w:nsid w:val="436E1076"/>
    <w:multiLevelType w:val="multilevel"/>
    <w:tmpl w:val="23E46E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587" w:hanging="10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4" w:hanging="10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1" w:hanging="10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1">
    <w:nsid w:val="463179AA"/>
    <w:multiLevelType w:val="hybridMultilevel"/>
    <w:tmpl w:val="63B23312"/>
    <w:lvl w:ilvl="0" w:tplc="C80625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3E4DD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9D2A7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0E05C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678BC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A4C21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1D4F2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3CE06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3DE13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>
    <w:nsid w:val="475D7D52"/>
    <w:multiLevelType w:val="hybridMultilevel"/>
    <w:tmpl w:val="0F00D1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8580A4F"/>
    <w:multiLevelType w:val="hybridMultilevel"/>
    <w:tmpl w:val="B7F2750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4">
    <w:nsid w:val="4BDF6B66"/>
    <w:multiLevelType w:val="hybridMultilevel"/>
    <w:tmpl w:val="C7CC5D94"/>
    <w:lvl w:ilvl="0" w:tplc="0DB43614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5">
    <w:nsid w:val="4CB878A5"/>
    <w:multiLevelType w:val="hybridMultilevel"/>
    <w:tmpl w:val="5B52EE1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4D5573ED"/>
    <w:multiLevelType w:val="hybridMultilevel"/>
    <w:tmpl w:val="62D4F9C2"/>
    <w:lvl w:ilvl="0" w:tplc="14EE38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18976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D58B2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64AC6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FA59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17269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50C9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20F2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9A4CF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E0141C4"/>
    <w:multiLevelType w:val="hybridMultilevel"/>
    <w:tmpl w:val="FC16826E"/>
    <w:lvl w:ilvl="0" w:tplc="B04CC98E">
      <w:start w:val="1"/>
      <w:numFmt w:val="bullet"/>
      <w:lvlText w:val=""/>
      <w:lvlJc w:val="left"/>
      <w:pPr>
        <w:ind w:left="21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06A423F"/>
    <w:multiLevelType w:val="hybridMultilevel"/>
    <w:tmpl w:val="7DE8BF44"/>
    <w:lvl w:ilvl="0" w:tplc="0DB43614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E046F1A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4EE623EC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6926689A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3AC94CC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DC20665A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9289F66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BC7C65C0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F67EC9AC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>
    <w:nsid w:val="56461553"/>
    <w:multiLevelType w:val="hybridMultilevel"/>
    <w:tmpl w:val="AC641AA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0">
    <w:nsid w:val="5BBB6672"/>
    <w:multiLevelType w:val="hybridMultilevel"/>
    <w:tmpl w:val="E042C6B0"/>
    <w:lvl w:ilvl="0" w:tplc="041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41">
    <w:nsid w:val="62A23364"/>
    <w:multiLevelType w:val="hybridMultilevel"/>
    <w:tmpl w:val="973410E8"/>
    <w:lvl w:ilvl="0" w:tplc="591637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1F82E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FEE14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FEC9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22EC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1C8FE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F2F1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1C9E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E4098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5247009"/>
    <w:multiLevelType w:val="hybridMultilevel"/>
    <w:tmpl w:val="AF12EF18"/>
    <w:lvl w:ilvl="0" w:tplc="0DB43614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>
    <w:nsid w:val="65425B1C"/>
    <w:multiLevelType w:val="hybridMultilevel"/>
    <w:tmpl w:val="25DCDA68"/>
    <w:lvl w:ilvl="0" w:tplc="6E1485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5744F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2EBD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C6E46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AAF3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7D491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08A9E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53287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0DC1A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4">
    <w:nsid w:val="65495CDC"/>
    <w:multiLevelType w:val="hybridMultilevel"/>
    <w:tmpl w:val="27AC7CB6"/>
    <w:lvl w:ilvl="0" w:tplc="04190001">
      <w:start w:val="1"/>
      <w:numFmt w:val="bullet"/>
      <w:lvlText w:val=""/>
      <w:lvlJc w:val="left"/>
      <w:pPr>
        <w:ind w:left="14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5" w:hanging="360"/>
      </w:pPr>
      <w:rPr>
        <w:rFonts w:ascii="Wingdings" w:hAnsi="Wingdings" w:hint="default"/>
      </w:rPr>
    </w:lvl>
  </w:abstractNum>
  <w:abstractNum w:abstractNumId="45">
    <w:nsid w:val="65B33F04"/>
    <w:multiLevelType w:val="multilevel"/>
    <w:tmpl w:val="890E7BB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95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0" w:hanging="1800"/>
      </w:pPr>
      <w:rPr>
        <w:rFonts w:hint="default"/>
      </w:rPr>
    </w:lvl>
  </w:abstractNum>
  <w:abstractNum w:abstractNumId="46">
    <w:nsid w:val="65E021D6"/>
    <w:multiLevelType w:val="hybridMultilevel"/>
    <w:tmpl w:val="767E53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7">
    <w:nsid w:val="6605147E"/>
    <w:multiLevelType w:val="hybridMultilevel"/>
    <w:tmpl w:val="D73E105C"/>
    <w:lvl w:ilvl="0" w:tplc="EAEAC9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C685E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0BE48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7B899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6B0ED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C04F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E4EF0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348C0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9B80E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8">
    <w:nsid w:val="67B378D7"/>
    <w:multiLevelType w:val="hybridMultilevel"/>
    <w:tmpl w:val="6A584EDC"/>
    <w:lvl w:ilvl="0" w:tplc="04190001">
      <w:start w:val="1"/>
      <w:numFmt w:val="bullet"/>
      <w:lvlText w:val=""/>
      <w:lvlJc w:val="left"/>
      <w:pPr>
        <w:ind w:left="15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0" w:hanging="360"/>
      </w:pPr>
      <w:rPr>
        <w:rFonts w:ascii="Wingdings" w:hAnsi="Wingdings" w:hint="default"/>
      </w:rPr>
    </w:lvl>
  </w:abstractNum>
  <w:abstractNum w:abstractNumId="49">
    <w:nsid w:val="6F415CA1"/>
    <w:multiLevelType w:val="hybridMultilevel"/>
    <w:tmpl w:val="6F2C8A86"/>
    <w:lvl w:ilvl="0" w:tplc="040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0">
    <w:nsid w:val="6FF727D3"/>
    <w:multiLevelType w:val="hybridMultilevel"/>
    <w:tmpl w:val="FCFA9D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1BC0F20"/>
    <w:multiLevelType w:val="hybridMultilevel"/>
    <w:tmpl w:val="6C846B0C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52">
    <w:nsid w:val="746E71AC"/>
    <w:multiLevelType w:val="hybridMultilevel"/>
    <w:tmpl w:val="2788029C"/>
    <w:lvl w:ilvl="0" w:tplc="916EBFD8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19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2" w:tplc="0409001B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3">
    <w:nsid w:val="748B3BD8"/>
    <w:multiLevelType w:val="hybridMultilevel"/>
    <w:tmpl w:val="F71477B8"/>
    <w:lvl w:ilvl="0" w:tplc="0419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54">
    <w:nsid w:val="74B7570C"/>
    <w:multiLevelType w:val="hybridMultilevel"/>
    <w:tmpl w:val="4F084A7C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1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5">
    <w:nsid w:val="78953E6F"/>
    <w:multiLevelType w:val="hybridMultilevel"/>
    <w:tmpl w:val="0D4692D4"/>
    <w:lvl w:ilvl="0" w:tplc="0DB43614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E046F1A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4EE623EC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6926689A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3AC94CC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DC20665A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9289F66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BC7C65C0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F67EC9AC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55"/>
  </w:num>
  <w:num w:numId="4">
    <w:abstractNumId w:val="22"/>
  </w:num>
  <w:num w:numId="5">
    <w:abstractNumId w:val="29"/>
  </w:num>
  <w:num w:numId="6">
    <w:abstractNumId w:val="51"/>
  </w:num>
  <w:num w:numId="7">
    <w:abstractNumId w:val="36"/>
  </w:num>
  <w:num w:numId="8">
    <w:abstractNumId w:val="26"/>
  </w:num>
  <w:num w:numId="9">
    <w:abstractNumId w:val="11"/>
  </w:num>
  <w:num w:numId="10">
    <w:abstractNumId w:val="41"/>
  </w:num>
  <w:num w:numId="11">
    <w:abstractNumId w:val="45"/>
  </w:num>
  <w:num w:numId="12">
    <w:abstractNumId w:val="52"/>
  </w:num>
  <w:num w:numId="13">
    <w:abstractNumId w:val="49"/>
  </w:num>
  <w:num w:numId="14">
    <w:abstractNumId w:val="54"/>
  </w:num>
  <w:num w:numId="15">
    <w:abstractNumId w:val="44"/>
  </w:num>
  <w:num w:numId="16">
    <w:abstractNumId w:val="23"/>
  </w:num>
  <w:num w:numId="17">
    <w:abstractNumId w:val="1"/>
  </w:num>
  <w:num w:numId="18">
    <w:abstractNumId w:val="9"/>
  </w:num>
  <w:num w:numId="19">
    <w:abstractNumId w:val="24"/>
  </w:num>
  <w:num w:numId="20">
    <w:abstractNumId w:val="6"/>
  </w:num>
  <w:num w:numId="21">
    <w:abstractNumId w:val="8"/>
  </w:num>
  <w:num w:numId="22">
    <w:abstractNumId w:val="37"/>
  </w:num>
  <w:num w:numId="23">
    <w:abstractNumId w:val="18"/>
  </w:num>
  <w:num w:numId="24">
    <w:abstractNumId w:val="40"/>
  </w:num>
  <w:num w:numId="25">
    <w:abstractNumId w:val="20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"/>
  </w:num>
  <w:num w:numId="46">
    <w:abstractNumId w:val="2"/>
  </w:num>
  <w:num w:numId="47">
    <w:abstractNumId w:val="2"/>
  </w:num>
  <w:num w:numId="48">
    <w:abstractNumId w:val="2"/>
  </w:num>
  <w:num w:numId="49">
    <w:abstractNumId w:val="2"/>
  </w:num>
  <w:num w:numId="50">
    <w:abstractNumId w:val="2"/>
  </w:num>
  <w:num w:numId="51">
    <w:abstractNumId w:val="2"/>
  </w:num>
  <w:num w:numId="52">
    <w:abstractNumId w:val="2"/>
  </w:num>
  <w:num w:numId="53">
    <w:abstractNumId w:val="2"/>
  </w:num>
  <w:num w:numId="54">
    <w:abstractNumId w:val="43"/>
  </w:num>
  <w:num w:numId="55">
    <w:abstractNumId w:val="31"/>
  </w:num>
  <w:num w:numId="56">
    <w:abstractNumId w:val="42"/>
  </w:num>
  <w:num w:numId="57">
    <w:abstractNumId w:val="2"/>
  </w:num>
  <w:num w:numId="58">
    <w:abstractNumId w:val="32"/>
  </w:num>
  <w:num w:numId="59">
    <w:abstractNumId w:val="39"/>
  </w:num>
  <w:num w:numId="60">
    <w:abstractNumId w:val="34"/>
  </w:num>
  <w:num w:numId="61">
    <w:abstractNumId w:val="21"/>
  </w:num>
  <w:num w:numId="62">
    <w:abstractNumId w:val="16"/>
  </w:num>
  <w:num w:numId="63">
    <w:abstractNumId w:val="28"/>
  </w:num>
  <w:num w:numId="64">
    <w:abstractNumId w:val="50"/>
  </w:num>
  <w:num w:numId="65">
    <w:abstractNumId w:val="0"/>
  </w:num>
  <w:num w:numId="66">
    <w:abstractNumId w:val="13"/>
  </w:num>
  <w:num w:numId="67">
    <w:abstractNumId w:val="33"/>
  </w:num>
  <w:num w:numId="68">
    <w:abstractNumId w:val="48"/>
  </w:num>
  <w:num w:numId="69">
    <w:abstractNumId w:val="19"/>
  </w:num>
  <w:num w:numId="70">
    <w:abstractNumId w:val="12"/>
  </w:num>
  <w:num w:numId="71">
    <w:abstractNumId w:val="47"/>
  </w:num>
  <w:num w:numId="72">
    <w:abstractNumId w:val="4"/>
  </w:num>
  <w:num w:numId="73">
    <w:abstractNumId w:val="25"/>
  </w:num>
  <w:num w:numId="74">
    <w:abstractNumId w:val="14"/>
  </w:num>
  <w:num w:numId="75">
    <w:abstractNumId w:val="53"/>
  </w:num>
  <w:num w:numId="76">
    <w:abstractNumId w:val="5"/>
  </w:num>
  <w:num w:numId="77">
    <w:abstractNumId w:val="10"/>
  </w:num>
  <w:num w:numId="78">
    <w:abstractNumId w:val="7"/>
  </w:num>
  <w:num w:numId="79">
    <w:abstractNumId w:val="3"/>
  </w:num>
  <w:num w:numId="80">
    <w:abstractNumId w:val="30"/>
  </w:num>
  <w:num w:numId="81">
    <w:abstractNumId w:val="27"/>
  </w:num>
  <w:num w:numId="82">
    <w:abstractNumId w:val="17"/>
  </w:num>
  <w:num w:numId="83">
    <w:abstractNumId w:val="38"/>
  </w:num>
  <w:num w:numId="84">
    <w:abstractNumId w:val="2"/>
  </w:num>
  <w:num w:numId="85">
    <w:abstractNumId w:val="2"/>
  </w:num>
  <w:num w:numId="86">
    <w:abstractNumId w:val="2"/>
  </w:num>
  <w:num w:numId="87">
    <w:abstractNumId w:val="2"/>
  </w:num>
  <w:num w:numId="88">
    <w:abstractNumId w:val="2"/>
  </w:num>
  <w:num w:numId="89">
    <w:abstractNumId w:val="35"/>
  </w:num>
  <w:num w:numId="90">
    <w:abstractNumId w:val="46"/>
  </w:num>
  <w:numIdMacAtCleanup w:val="8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8F8"/>
    <w:rsid w:val="00000D70"/>
    <w:rsid w:val="0000515C"/>
    <w:rsid w:val="00016B1D"/>
    <w:rsid w:val="000232B8"/>
    <w:rsid w:val="00024850"/>
    <w:rsid w:val="00025182"/>
    <w:rsid w:val="00025983"/>
    <w:rsid w:val="00025CB4"/>
    <w:rsid w:val="0002749D"/>
    <w:rsid w:val="000276EE"/>
    <w:rsid w:val="0003483C"/>
    <w:rsid w:val="0003655A"/>
    <w:rsid w:val="00042148"/>
    <w:rsid w:val="000454A6"/>
    <w:rsid w:val="00055D1A"/>
    <w:rsid w:val="00062AF2"/>
    <w:rsid w:val="000632B9"/>
    <w:rsid w:val="0006375D"/>
    <w:rsid w:val="0006487C"/>
    <w:rsid w:val="00073A39"/>
    <w:rsid w:val="0007403F"/>
    <w:rsid w:val="00075E19"/>
    <w:rsid w:val="000817A4"/>
    <w:rsid w:val="00082714"/>
    <w:rsid w:val="00083BC8"/>
    <w:rsid w:val="00085B36"/>
    <w:rsid w:val="00087F40"/>
    <w:rsid w:val="00090644"/>
    <w:rsid w:val="00090C39"/>
    <w:rsid w:val="000910EB"/>
    <w:rsid w:val="000933BC"/>
    <w:rsid w:val="000A0C8E"/>
    <w:rsid w:val="000A24A8"/>
    <w:rsid w:val="000A688E"/>
    <w:rsid w:val="000B136C"/>
    <w:rsid w:val="000B36AC"/>
    <w:rsid w:val="000B483F"/>
    <w:rsid w:val="000B7789"/>
    <w:rsid w:val="000C13A5"/>
    <w:rsid w:val="000C191C"/>
    <w:rsid w:val="000C2A07"/>
    <w:rsid w:val="000C464A"/>
    <w:rsid w:val="000D0709"/>
    <w:rsid w:val="000D0A28"/>
    <w:rsid w:val="000D0B20"/>
    <w:rsid w:val="000E3563"/>
    <w:rsid w:val="000E4B7D"/>
    <w:rsid w:val="000E6C0F"/>
    <w:rsid w:val="000E7B84"/>
    <w:rsid w:val="000F06E7"/>
    <w:rsid w:val="000F140E"/>
    <w:rsid w:val="000F69E4"/>
    <w:rsid w:val="000F73A9"/>
    <w:rsid w:val="00102361"/>
    <w:rsid w:val="00104BD5"/>
    <w:rsid w:val="0010568A"/>
    <w:rsid w:val="001075F6"/>
    <w:rsid w:val="00112F4F"/>
    <w:rsid w:val="001204F7"/>
    <w:rsid w:val="00120617"/>
    <w:rsid w:val="001218EC"/>
    <w:rsid w:val="00127A87"/>
    <w:rsid w:val="0013284F"/>
    <w:rsid w:val="00136EEB"/>
    <w:rsid w:val="00141F66"/>
    <w:rsid w:val="001443D4"/>
    <w:rsid w:val="0014718F"/>
    <w:rsid w:val="00151382"/>
    <w:rsid w:val="00161914"/>
    <w:rsid w:val="00163326"/>
    <w:rsid w:val="00164F73"/>
    <w:rsid w:val="001702A1"/>
    <w:rsid w:val="001713B1"/>
    <w:rsid w:val="0017207E"/>
    <w:rsid w:val="00177DC1"/>
    <w:rsid w:val="0018009A"/>
    <w:rsid w:val="001819B1"/>
    <w:rsid w:val="001821BF"/>
    <w:rsid w:val="001861D3"/>
    <w:rsid w:val="00192458"/>
    <w:rsid w:val="001925FA"/>
    <w:rsid w:val="001A28B9"/>
    <w:rsid w:val="001A5776"/>
    <w:rsid w:val="001B3761"/>
    <w:rsid w:val="001B47C8"/>
    <w:rsid w:val="001B65B6"/>
    <w:rsid w:val="001B76B8"/>
    <w:rsid w:val="001B7979"/>
    <w:rsid w:val="001C0789"/>
    <w:rsid w:val="001C0BB8"/>
    <w:rsid w:val="001C109B"/>
    <w:rsid w:val="001C1572"/>
    <w:rsid w:val="001C311B"/>
    <w:rsid w:val="001C3D67"/>
    <w:rsid w:val="001C443E"/>
    <w:rsid w:val="001D1ED9"/>
    <w:rsid w:val="001D6F09"/>
    <w:rsid w:val="001D75F9"/>
    <w:rsid w:val="001E5D1C"/>
    <w:rsid w:val="001E7823"/>
    <w:rsid w:val="001F06C0"/>
    <w:rsid w:val="001F2900"/>
    <w:rsid w:val="001F301B"/>
    <w:rsid w:val="001F3C8B"/>
    <w:rsid w:val="00200C63"/>
    <w:rsid w:val="0021078E"/>
    <w:rsid w:val="0021504B"/>
    <w:rsid w:val="00215360"/>
    <w:rsid w:val="00222C37"/>
    <w:rsid w:val="00222E57"/>
    <w:rsid w:val="00224BD6"/>
    <w:rsid w:val="00225CB8"/>
    <w:rsid w:val="002320DB"/>
    <w:rsid w:val="00232897"/>
    <w:rsid w:val="00232E8C"/>
    <w:rsid w:val="00233A26"/>
    <w:rsid w:val="0023692A"/>
    <w:rsid w:val="00236DAF"/>
    <w:rsid w:val="00237CD1"/>
    <w:rsid w:val="00244DA6"/>
    <w:rsid w:val="0024571F"/>
    <w:rsid w:val="002459C3"/>
    <w:rsid w:val="0024630D"/>
    <w:rsid w:val="00262F86"/>
    <w:rsid w:val="00264426"/>
    <w:rsid w:val="00266113"/>
    <w:rsid w:val="00270BD3"/>
    <w:rsid w:val="002732A8"/>
    <w:rsid w:val="00280631"/>
    <w:rsid w:val="00283F7D"/>
    <w:rsid w:val="00285487"/>
    <w:rsid w:val="002905A4"/>
    <w:rsid w:val="00291406"/>
    <w:rsid w:val="00295663"/>
    <w:rsid w:val="002976D6"/>
    <w:rsid w:val="002A61B3"/>
    <w:rsid w:val="002B1209"/>
    <w:rsid w:val="002B1F49"/>
    <w:rsid w:val="002B3148"/>
    <w:rsid w:val="002B430F"/>
    <w:rsid w:val="002B4966"/>
    <w:rsid w:val="002B4E82"/>
    <w:rsid w:val="002B6761"/>
    <w:rsid w:val="002B6852"/>
    <w:rsid w:val="002C29C6"/>
    <w:rsid w:val="002C370A"/>
    <w:rsid w:val="002C5ADA"/>
    <w:rsid w:val="002C739E"/>
    <w:rsid w:val="002C73A8"/>
    <w:rsid w:val="002C782C"/>
    <w:rsid w:val="002D3F03"/>
    <w:rsid w:val="002E4174"/>
    <w:rsid w:val="002E6110"/>
    <w:rsid w:val="002E7721"/>
    <w:rsid w:val="002F1279"/>
    <w:rsid w:val="002F1A05"/>
    <w:rsid w:val="002F2AEB"/>
    <w:rsid w:val="002F6F42"/>
    <w:rsid w:val="00304ED4"/>
    <w:rsid w:val="00305ECF"/>
    <w:rsid w:val="0030625B"/>
    <w:rsid w:val="00307284"/>
    <w:rsid w:val="003128CC"/>
    <w:rsid w:val="003129C1"/>
    <w:rsid w:val="00313CBB"/>
    <w:rsid w:val="003149B8"/>
    <w:rsid w:val="00315EA3"/>
    <w:rsid w:val="00315F30"/>
    <w:rsid w:val="0032195D"/>
    <w:rsid w:val="00321BCD"/>
    <w:rsid w:val="00322320"/>
    <w:rsid w:val="00322DA3"/>
    <w:rsid w:val="003243A4"/>
    <w:rsid w:val="00326387"/>
    <w:rsid w:val="00332D66"/>
    <w:rsid w:val="00335B84"/>
    <w:rsid w:val="003370BE"/>
    <w:rsid w:val="00337B20"/>
    <w:rsid w:val="003475D6"/>
    <w:rsid w:val="00353D13"/>
    <w:rsid w:val="00354A68"/>
    <w:rsid w:val="00361363"/>
    <w:rsid w:val="0036231D"/>
    <w:rsid w:val="003628A4"/>
    <w:rsid w:val="00364794"/>
    <w:rsid w:val="00365982"/>
    <w:rsid w:val="00367498"/>
    <w:rsid w:val="00371085"/>
    <w:rsid w:val="00377B4C"/>
    <w:rsid w:val="003805D1"/>
    <w:rsid w:val="00382FA6"/>
    <w:rsid w:val="003847C0"/>
    <w:rsid w:val="00386B90"/>
    <w:rsid w:val="00391F1B"/>
    <w:rsid w:val="003927DE"/>
    <w:rsid w:val="00392FA5"/>
    <w:rsid w:val="00393322"/>
    <w:rsid w:val="00394174"/>
    <w:rsid w:val="003A00E8"/>
    <w:rsid w:val="003A49A3"/>
    <w:rsid w:val="003A7408"/>
    <w:rsid w:val="003A750B"/>
    <w:rsid w:val="003B14E2"/>
    <w:rsid w:val="003B4A9E"/>
    <w:rsid w:val="003B4BE5"/>
    <w:rsid w:val="003C2931"/>
    <w:rsid w:val="003C4F92"/>
    <w:rsid w:val="003C6296"/>
    <w:rsid w:val="003D47A9"/>
    <w:rsid w:val="003F0374"/>
    <w:rsid w:val="003F152A"/>
    <w:rsid w:val="003F155F"/>
    <w:rsid w:val="003F4E03"/>
    <w:rsid w:val="003F7678"/>
    <w:rsid w:val="0040107A"/>
    <w:rsid w:val="00401194"/>
    <w:rsid w:val="004024DC"/>
    <w:rsid w:val="004208F6"/>
    <w:rsid w:val="0042099E"/>
    <w:rsid w:val="00420EAF"/>
    <w:rsid w:val="00422767"/>
    <w:rsid w:val="00426552"/>
    <w:rsid w:val="00427D20"/>
    <w:rsid w:val="00435582"/>
    <w:rsid w:val="0044482E"/>
    <w:rsid w:val="00445162"/>
    <w:rsid w:val="004453CF"/>
    <w:rsid w:val="00453B61"/>
    <w:rsid w:val="004561D0"/>
    <w:rsid w:val="00457263"/>
    <w:rsid w:val="004635E0"/>
    <w:rsid w:val="00463F76"/>
    <w:rsid w:val="0046509C"/>
    <w:rsid w:val="00465666"/>
    <w:rsid w:val="00466ADB"/>
    <w:rsid w:val="004713B7"/>
    <w:rsid w:val="00472AEC"/>
    <w:rsid w:val="00473EF2"/>
    <w:rsid w:val="004757CE"/>
    <w:rsid w:val="004830C0"/>
    <w:rsid w:val="004869CB"/>
    <w:rsid w:val="004871E6"/>
    <w:rsid w:val="00487519"/>
    <w:rsid w:val="00487A87"/>
    <w:rsid w:val="0049202A"/>
    <w:rsid w:val="0049491A"/>
    <w:rsid w:val="0049598E"/>
    <w:rsid w:val="004A0D8C"/>
    <w:rsid w:val="004A15AF"/>
    <w:rsid w:val="004A1C64"/>
    <w:rsid w:val="004A3649"/>
    <w:rsid w:val="004A47EA"/>
    <w:rsid w:val="004A4911"/>
    <w:rsid w:val="004B527D"/>
    <w:rsid w:val="004B58FB"/>
    <w:rsid w:val="004B68BD"/>
    <w:rsid w:val="004B6AED"/>
    <w:rsid w:val="004C0B51"/>
    <w:rsid w:val="004C4DEB"/>
    <w:rsid w:val="004C7C46"/>
    <w:rsid w:val="004D0CD8"/>
    <w:rsid w:val="004D1409"/>
    <w:rsid w:val="004D7D98"/>
    <w:rsid w:val="004E5FDF"/>
    <w:rsid w:val="004F170C"/>
    <w:rsid w:val="004F394F"/>
    <w:rsid w:val="004F5075"/>
    <w:rsid w:val="004F668E"/>
    <w:rsid w:val="004F70C7"/>
    <w:rsid w:val="005005F8"/>
    <w:rsid w:val="005049A8"/>
    <w:rsid w:val="005053E8"/>
    <w:rsid w:val="00514AF9"/>
    <w:rsid w:val="0051724C"/>
    <w:rsid w:val="00517477"/>
    <w:rsid w:val="00523927"/>
    <w:rsid w:val="00525AE6"/>
    <w:rsid w:val="005306BF"/>
    <w:rsid w:val="00530A54"/>
    <w:rsid w:val="00532E4B"/>
    <w:rsid w:val="00535DB9"/>
    <w:rsid w:val="00537A08"/>
    <w:rsid w:val="00541F0D"/>
    <w:rsid w:val="005448E4"/>
    <w:rsid w:val="00545E4E"/>
    <w:rsid w:val="00547592"/>
    <w:rsid w:val="0055169E"/>
    <w:rsid w:val="00552E83"/>
    <w:rsid w:val="00553D3E"/>
    <w:rsid w:val="00557BAD"/>
    <w:rsid w:val="0056197E"/>
    <w:rsid w:val="005649E5"/>
    <w:rsid w:val="005701BE"/>
    <w:rsid w:val="00572B6D"/>
    <w:rsid w:val="00574A81"/>
    <w:rsid w:val="00577D21"/>
    <w:rsid w:val="00580533"/>
    <w:rsid w:val="005849BF"/>
    <w:rsid w:val="005905E8"/>
    <w:rsid w:val="005952DE"/>
    <w:rsid w:val="005953F9"/>
    <w:rsid w:val="00596E65"/>
    <w:rsid w:val="005A1C37"/>
    <w:rsid w:val="005A78F9"/>
    <w:rsid w:val="005B2700"/>
    <w:rsid w:val="005B461F"/>
    <w:rsid w:val="005B6FAD"/>
    <w:rsid w:val="005C1D84"/>
    <w:rsid w:val="005C3091"/>
    <w:rsid w:val="005C3E06"/>
    <w:rsid w:val="005C7D07"/>
    <w:rsid w:val="005D4166"/>
    <w:rsid w:val="005D5306"/>
    <w:rsid w:val="005D6102"/>
    <w:rsid w:val="005E1A41"/>
    <w:rsid w:val="005E3BF7"/>
    <w:rsid w:val="005E5FF6"/>
    <w:rsid w:val="005E7C11"/>
    <w:rsid w:val="005F5F9C"/>
    <w:rsid w:val="00601066"/>
    <w:rsid w:val="0060247F"/>
    <w:rsid w:val="00603DB2"/>
    <w:rsid w:val="00620CE9"/>
    <w:rsid w:val="006218CF"/>
    <w:rsid w:val="00621B96"/>
    <w:rsid w:val="006238FF"/>
    <w:rsid w:val="006239FC"/>
    <w:rsid w:val="00623FBB"/>
    <w:rsid w:val="00624BBB"/>
    <w:rsid w:val="00626F00"/>
    <w:rsid w:val="006377B2"/>
    <w:rsid w:val="00640A90"/>
    <w:rsid w:val="0064222E"/>
    <w:rsid w:val="006429D2"/>
    <w:rsid w:val="00645320"/>
    <w:rsid w:val="00654EAC"/>
    <w:rsid w:val="00656D76"/>
    <w:rsid w:val="00661B4A"/>
    <w:rsid w:val="00666430"/>
    <w:rsid w:val="00666D6A"/>
    <w:rsid w:val="006723D1"/>
    <w:rsid w:val="0067302F"/>
    <w:rsid w:val="0067395C"/>
    <w:rsid w:val="006748BF"/>
    <w:rsid w:val="00677DBB"/>
    <w:rsid w:val="0068050D"/>
    <w:rsid w:val="00681245"/>
    <w:rsid w:val="0068254C"/>
    <w:rsid w:val="00684556"/>
    <w:rsid w:val="0068724F"/>
    <w:rsid w:val="006902A6"/>
    <w:rsid w:val="006921AC"/>
    <w:rsid w:val="00697309"/>
    <w:rsid w:val="006973F9"/>
    <w:rsid w:val="0069790D"/>
    <w:rsid w:val="006A12AF"/>
    <w:rsid w:val="006A2D86"/>
    <w:rsid w:val="006A480A"/>
    <w:rsid w:val="006A4EDA"/>
    <w:rsid w:val="006B079D"/>
    <w:rsid w:val="006B2F55"/>
    <w:rsid w:val="006B5B13"/>
    <w:rsid w:val="006B7393"/>
    <w:rsid w:val="006C09C8"/>
    <w:rsid w:val="006C0A23"/>
    <w:rsid w:val="006C19D1"/>
    <w:rsid w:val="006C1A37"/>
    <w:rsid w:val="006C1B5C"/>
    <w:rsid w:val="006C6E5F"/>
    <w:rsid w:val="006C70A6"/>
    <w:rsid w:val="006D052D"/>
    <w:rsid w:val="006D1A86"/>
    <w:rsid w:val="006D3EFF"/>
    <w:rsid w:val="006D3F6D"/>
    <w:rsid w:val="006D4BA0"/>
    <w:rsid w:val="006D776E"/>
    <w:rsid w:val="006D77F6"/>
    <w:rsid w:val="006D7E37"/>
    <w:rsid w:val="006E0A12"/>
    <w:rsid w:val="006E2FD3"/>
    <w:rsid w:val="006E60F3"/>
    <w:rsid w:val="006E627D"/>
    <w:rsid w:val="006E6F3D"/>
    <w:rsid w:val="006E7629"/>
    <w:rsid w:val="006F07C9"/>
    <w:rsid w:val="006F3404"/>
    <w:rsid w:val="0070104E"/>
    <w:rsid w:val="0070191A"/>
    <w:rsid w:val="00704769"/>
    <w:rsid w:val="00704F4B"/>
    <w:rsid w:val="00706A03"/>
    <w:rsid w:val="00712AC9"/>
    <w:rsid w:val="00712B7F"/>
    <w:rsid w:val="00715FB4"/>
    <w:rsid w:val="00722844"/>
    <w:rsid w:val="00725FC1"/>
    <w:rsid w:val="00733F56"/>
    <w:rsid w:val="007342AC"/>
    <w:rsid w:val="007375F9"/>
    <w:rsid w:val="007405E3"/>
    <w:rsid w:val="007406C4"/>
    <w:rsid w:val="00743207"/>
    <w:rsid w:val="00745075"/>
    <w:rsid w:val="00745195"/>
    <w:rsid w:val="00750DFA"/>
    <w:rsid w:val="00751BFA"/>
    <w:rsid w:val="00757E21"/>
    <w:rsid w:val="007605E5"/>
    <w:rsid w:val="007626B6"/>
    <w:rsid w:val="00765B6E"/>
    <w:rsid w:val="0076626D"/>
    <w:rsid w:val="0077022B"/>
    <w:rsid w:val="00773893"/>
    <w:rsid w:val="007752F5"/>
    <w:rsid w:val="00781996"/>
    <w:rsid w:val="007824E5"/>
    <w:rsid w:val="00783E6E"/>
    <w:rsid w:val="00783FCC"/>
    <w:rsid w:val="00791A02"/>
    <w:rsid w:val="007934A1"/>
    <w:rsid w:val="00794E72"/>
    <w:rsid w:val="00795233"/>
    <w:rsid w:val="00796BC9"/>
    <w:rsid w:val="007A05EE"/>
    <w:rsid w:val="007A32DF"/>
    <w:rsid w:val="007A35B4"/>
    <w:rsid w:val="007A3A4E"/>
    <w:rsid w:val="007A3B3A"/>
    <w:rsid w:val="007B0FC6"/>
    <w:rsid w:val="007B294D"/>
    <w:rsid w:val="007B5BAD"/>
    <w:rsid w:val="007C0A55"/>
    <w:rsid w:val="007C1260"/>
    <w:rsid w:val="007C2D96"/>
    <w:rsid w:val="007C2E0E"/>
    <w:rsid w:val="007D0034"/>
    <w:rsid w:val="007D14CC"/>
    <w:rsid w:val="007D58C8"/>
    <w:rsid w:val="007D764D"/>
    <w:rsid w:val="007E1FDF"/>
    <w:rsid w:val="007E3940"/>
    <w:rsid w:val="007E3FA7"/>
    <w:rsid w:val="007E55E0"/>
    <w:rsid w:val="007E7705"/>
    <w:rsid w:val="007E796D"/>
    <w:rsid w:val="007F2A93"/>
    <w:rsid w:val="007F4733"/>
    <w:rsid w:val="007F6B35"/>
    <w:rsid w:val="00800DCB"/>
    <w:rsid w:val="008028F8"/>
    <w:rsid w:val="00803A40"/>
    <w:rsid w:val="00804C05"/>
    <w:rsid w:val="00821390"/>
    <w:rsid w:val="00822C70"/>
    <w:rsid w:val="0083124F"/>
    <w:rsid w:val="00833F8E"/>
    <w:rsid w:val="00835CB8"/>
    <w:rsid w:val="00837027"/>
    <w:rsid w:val="00837740"/>
    <w:rsid w:val="00837A91"/>
    <w:rsid w:val="008408BC"/>
    <w:rsid w:val="00840ECF"/>
    <w:rsid w:val="00842739"/>
    <w:rsid w:val="0084327A"/>
    <w:rsid w:val="0084472E"/>
    <w:rsid w:val="00844BFB"/>
    <w:rsid w:val="00846D55"/>
    <w:rsid w:val="008505D9"/>
    <w:rsid w:val="008509EF"/>
    <w:rsid w:val="00857CD5"/>
    <w:rsid w:val="00857D14"/>
    <w:rsid w:val="00860C97"/>
    <w:rsid w:val="00862E21"/>
    <w:rsid w:val="008634A5"/>
    <w:rsid w:val="00864F86"/>
    <w:rsid w:val="008654A0"/>
    <w:rsid w:val="00865AB2"/>
    <w:rsid w:val="0086655A"/>
    <w:rsid w:val="008711AC"/>
    <w:rsid w:val="00872CBE"/>
    <w:rsid w:val="00872E70"/>
    <w:rsid w:val="00872FFA"/>
    <w:rsid w:val="00873AB9"/>
    <w:rsid w:val="00873D7D"/>
    <w:rsid w:val="00877700"/>
    <w:rsid w:val="008836BA"/>
    <w:rsid w:val="008860F8"/>
    <w:rsid w:val="00886312"/>
    <w:rsid w:val="00892336"/>
    <w:rsid w:val="00892538"/>
    <w:rsid w:val="00892F6D"/>
    <w:rsid w:val="008A31F5"/>
    <w:rsid w:val="008A3EF3"/>
    <w:rsid w:val="008A4A20"/>
    <w:rsid w:val="008B0378"/>
    <w:rsid w:val="008B2CD7"/>
    <w:rsid w:val="008B2F85"/>
    <w:rsid w:val="008B3025"/>
    <w:rsid w:val="008B3339"/>
    <w:rsid w:val="008B38CC"/>
    <w:rsid w:val="008B59AF"/>
    <w:rsid w:val="008B5B85"/>
    <w:rsid w:val="008C1E6D"/>
    <w:rsid w:val="008C713A"/>
    <w:rsid w:val="008D20E6"/>
    <w:rsid w:val="008D7954"/>
    <w:rsid w:val="008E2D8B"/>
    <w:rsid w:val="008E4AD5"/>
    <w:rsid w:val="008F369E"/>
    <w:rsid w:val="008F3B40"/>
    <w:rsid w:val="008F50EC"/>
    <w:rsid w:val="008F69AC"/>
    <w:rsid w:val="008F79C1"/>
    <w:rsid w:val="009003CC"/>
    <w:rsid w:val="00901F15"/>
    <w:rsid w:val="009037EB"/>
    <w:rsid w:val="00906624"/>
    <w:rsid w:val="00910946"/>
    <w:rsid w:val="009119F4"/>
    <w:rsid w:val="0092183C"/>
    <w:rsid w:val="00926990"/>
    <w:rsid w:val="009305F6"/>
    <w:rsid w:val="00933771"/>
    <w:rsid w:val="009353D2"/>
    <w:rsid w:val="00935966"/>
    <w:rsid w:val="00936240"/>
    <w:rsid w:val="00936948"/>
    <w:rsid w:val="00942133"/>
    <w:rsid w:val="0095244F"/>
    <w:rsid w:val="009601B5"/>
    <w:rsid w:val="009626A5"/>
    <w:rsid w:val="0096384A"/>
    <w:rsid w:val="00971444"/>
    <w:rsid w:val="0097442C"/>
    <w:rsid w:val="0097669E"/>
    <w:rsid w:val="00976F7B"/>
    <w:rsid w:val="00980D4A"/>
    <w:rsid w:val="0098219F"/>
    <w:rsid w:val="0098256E"/>
    <w:rsid w:val="0098713B"/>
    <w:rsid w:val="009920A8"/>
    <w:rsid w:val="00992C76"/>
    <w:rsid w:val="00993648"/>
    <w:rsid w:val="00993C5F"/>
    <w:rsid w:val="0099588E"/>
    <w:rsid w:val="009958CF"/>
    <w:rsid w:val="009A2F47"/>
    <w:rsid w:val="009A3853"/>
    <w:rsid w:val="009A54E0"/>
    <w:rsid w:val="009A561E"/>
    <w:rsid w:val="009A6094"/>
    <w:rsid w:val="009A6D1C"/>
    <w:rsid w:val="009B0320"/>
    <w:rsid w:val="009B08EE"/>
    <w:rsid w:val="009B0B96"/>
    <w:rsid w:val="009B12BD"/>
    <w:rsid w:val="009C0AC2"/>
    <w:rsid w:val="009C2671"/>
    <w:rsid w:val="009C34FC"/>
    <w:rsid w:val="009C4B67"/>
    <w:rsid w:val="009C52E2"/>
    <w:rsid w:val="009D0448"/>
    <w:rsid w:val="009D6615"/>
    <w:rsid w:val="009D688D"/>
    <w:rsid w:val="009E05C1"/>
    <w:rsid w:val="009E47E7"/>
    <w:rsid w:val="009E4ABF"/>
    <w:rsid w:val="009E5442"/>
    <w:rsid w:val="009E763F"/>
    <w:rsid w:val="009F2AF8"/>
    <w:rsid w:val="009F3039"/>
    <w:rsid w:val="00A019C3"/>
    <w:rsid w:val="00A03253"/>
    <w:rsid w:val="00A038CA"/>
    <w:rsid w:val="00A124E7"/>
    <w:rsid w:val="00A12ABF"/>
    <w:rsid w:val="00A13F08"/>
    <w:rsid w:val="00A1408E"/>
    <w:rsid w:val="00A14994"/>
    <w:rsid w:val="00A20228"/>
    <w:rsid w:val="00A20311"/>
    <w:rsid w:val="00A2526B"/>
    <w:rsid w:val="00A25F71"/>
    <w:rsid w:val="00A271CA"/>
    <w:rsid w:val="00A33667"/>
    <w:rsid w:val="00A35754"/>
    <w:rsid w:val="00A44287"/>
    <w:rsid w:val="00A53EA6"/>
    <w:rsid w:val="00A53FDC"/>
    <w:rsid w:val="00A5742F"/>
    <w:rsid w:val="00A617A8"/>
    <w:rsid w:val="00A64414"/>
    <w:rsid w:val="00A6550F"/>
    <w:rsid w:val="00A67965"/>
    <w:rsid w:val="00A706D7"/>
    <w:rsid w:val="00A70BCE"/>
    <w:rsid w:val="00A72C98"/>
    <w:rsid w:val="00A748D4"/>
    <w:rsid w:val="00A81ACC"/>
    <w:rsid w:val="00A84537"/>
    <w:rsid w:val="00A84743"/>
    <w:rsid w:val="00A86E7F"/>
    <w:rsid w:val="00A9085A"/>
    <w:rsid w:val="00A9243C"/>
    <w:rsid w:val="00A96D15"/>
    <w:rsid w:val="00AA22B9"/>
    <w:rsid w:val="00AA290A"/>
    <w:rsid w:val="00AA29C1"/>
    <w:rsid w:val="00AA6C11"/>
    <w:rsid w:val="00AB53E9"/>
    <w:rsid w:val="00AC00AB"/>
    <w:rsid w:val="00AC0B68"/>
    <w:rsid w:val="00AC0F30"/>
    <w:rsid w:val="00AC27EA"/>
    <w:rsid w:val="00AC3683"/>
    <w:rsid w:val="00AC3AF4"/>
    <w:rsid w:val="00AC5A1B"/>
    <w:rsid w:val="00AD2B9E"/>
    <w:rsid w:val="00AD4367"/>
    <w:rsid w:val="00AD6373"/>
    <w:rsid w:val="00AD67D0"/>
    <w:rsid w:val="00AE055B"/>
    <w:rsid w:val="00AF76CA"/>
    <w:rsid w:val="00AF7E93"/>
    <w:rsid w:val="00B011D9"/>
    <w:rsid w:val="00B0368E"/>
    <w:rsid w:val="00B07479"/>
    <w:rsid w:val="00B07B4A"/>
    <w:rsid w:val="00B07F7E"/>
    <w:rsid w:val="00B114E3"/>
    <w:rsid w:val="00B129A3"/>
    <w:rsid w:val="00B12DC8"/>
    <w:rsid w:val="00B16B27"/>
    <w:rsid w:val="00B201A7"/>
    <w:rsid w:val="00B204DD"/>
    <w:rsid w:val="00B2126A"/>
    <w:rsid w:val="00B22D8E"/>
    <w:rsid w:val="00B253B0"/>
    <w:rsid w:val="00B26EF3"/>
    <w:rsid w:val="00B31A0C"/>
    <w:rsid w:val="00B3380D"/>
    <w:rsid w:val="00B403B5"/>
    <w:rsid w:val="00B408DC"/>
    <w:rsid w:val="00B46DD9"/>
    <w:rsid w:val="00B47654"/>
    <w:rsid w:val="00B50F01"/>
    <w:rsid w:val="00B51805"/>
    <w:rsid w:val="00B5269E"/>
    <w:rsid w:val="00B52A68"/>
    <w:rsid w:val="00B54188"/>
    <w:rsid w:val="00B54A20"/>
    <w:rsid w:val="00B60B8B"/>
    <w:rsid w:val="00B71328"/>
    <w:rsid w:val="00B73534"/>
    <w:rsid w:val="00B74219"/>
    <w:rsid w:val="00B766E0"/>
    <w:rsid w:val="00B76DB0"/>
    <w:rsid w:val="00B83ED7"/>
    <w:rsid w:val="00B92647"/>
    <w:rsid w:val="00B96048"/>
    <w:rsid w:val="00B975CA"/>
    <w:rsid w:val="00BA0022"/>
    <w:rsid w:val="00BA44DC"/>
    <w:rsid w:val="00BA4598"/>
    <w:rsid w:val="00BA7EA2"/>
    <w:rsid w:val="00BB0109"/>
    <w:rsid w:val="00BB18A0"/>
    <w:rsid w:val="00BB2027"/>
    <w:rsid w:val="00BB303F"/>
    <w:rsid w:val="00BB3F96"/>
    <w:rsid w:val="00BB558E"/>
    <w:rsid w:val="00BB653B"/>
    <w:rsid w:val="00BC3208"/>
    <w:rsid w:val="00BC5465"/>
    <w:rsid w:val="00BD1263"/>
    <w:rsid w:val="00BD276C"/>
    <w:rsid w:val="00BD42B7"/>
    <w:rsid w:val="00BD628C"/>
    <w:rsid w:val="00BD6925"/>
    <w:rsid w:val="00BD748E"/>
    <w:rsid w:val="00BE2E7C"/>
    <w:rsid w:val="00BF19A7"/>
    <w:rsid w:val="00BF206E"/>
    <w:rsid w:val="00BF3E3B"/>
    <w:rsid w:val="00BF4F2E"/>
    <w:rsid w:val="00BF5F57"/>
    <w:rsid w:val="00C0294C"/>
    <w:rsid w:val="00C04FA0"/>
    <w:rsid w:val="00C05774"/>
    <w:rsid w:val="00C10EB0"/>
    <w:rsid w:val="00C2388C"/>
    <w:rsid w:val="00C23FCD"/>
    <w:rsid w:val="00C248C9"/>
    <w:rsid w:val="00C259B4"/>
    <w:rsid w:val="00C2771C"/>
    <w:rsid w:val="00C32E59"/>
    <w:rsid w:val="00C366D2"/>
    <w:rsid w:val="00C3794D"/>
    <w:rsid w:val="00C4042B"/>
    <w:rsid w:val="00C44EEF"/>
    <w:rsid w:val="00C45FD6"/>
    <w:rsid w:val="00C47563"/>
    <w:rsid w:val="00C52C47"/>
    <w:rsid w:val="00C534A4"/>
    <w:rsid w:val="00C551D9"/>
    <w:rsid w:val="00C56C4F"/>
    <w:rsid w:val="00C5795F"/>
    <w:rsid w:val="00C61D67"/>
    <w:rsid w:val="00C6231A"/>
    <w:rsid w:val="00C62891"/>
    <w:rsid w:val="00C62E74"/>
    <w:rsid w:val="00C657B0"/>
    <w:rsid w:val="00C66DAE"/>
    <w:rsid w:val="00C70275"/>
    <w:rsid w:val="00C7142E"/>
    <w:rsid w:val="00C74636"/>
    <w:rsid w:val="00C759E4"/>
    <w:rsid w:val="00C77478"/>
    <w:rsid w:val="00C77DB1"/>
    <w:rsid w:val="00C80E34"/>
    <w:rsid w:val="00C84ECC"/>
    <w:rsid w:val="00C859F2"/>
    <w:rsid w:val="00C86682"/>
    <w:rsid w:val="00C9035C"/>
    <w:rsid w:val="00C92050"/>
    <w:rsid w:val="00C9620B"/>
    <w:rsid w:val="00C967B0"/>
    <w:rsid w:val="00C976B4"/>
    <w:rsid w:val="00CA24EF"/>
    <w:rsid w:val="00CA2B8C"/>
    <w:rsid w:val="00CA4A56"/>
    <w:rsid w:val="00CA4C68"/>
    <w:rsid w:val="00CA51C8"/>
    <w:rsid w:val="00CA74EA"/>
    <w:rsid w:val="00CB5AF3"/>
    <w:rsid w:val="00CB6017"/>
    <w:rsid w:val="00CB7EC6"/>
    <w:rsid w:val="00CC02EC"/>
    <w:rsid w:val="00CC3FEA"/>
    <w:rsid w:val="00CC4D5C"/>
    <w:rsid w:val="00CC58A7"/>
    <w:rsid w:val="00CC79E6"/>
    <w:rsid w:val="00CD4DBA"/>
    <w:rsid w:val="00CD5329"/>
    <w:rsid w:val="00CD53FE"/>
    <w:rsid w:val="00CD5E54"/>
    <w:rsid w:val="00CD6C8E"/>
    <w:rsid w:val="00CE2F50"/>
    <w:rsid w:val="00CF280F"/>
    <w:rsid w:val="00CF456F"/>
    <w:rsid w:val="00CF6E01"/>
    <w:rsid w:val="00CF7511"/>
    <w:rsid w:val="00D02ABB"/>
    <w:rsid w:val="00D04B7B"/>
    <w:rsid w:val="00D059F3"/>
    <w:rsid w:val="00D06857"/>
    <w:rsid w:val="00D076BB"/>
    <w:rsid w:val="00D07D70"/>
    <w:rsid w:val="00D100A3"/>
    <w:rsid w:val="00D14E47"/>
    <w:rsid w:val="00D1544C"/>
    <w:rsid w:val="00D208EA"/>
    <w:rsid w:val="00D21D11"/>
    <w:rsid w:val="00D231A1"/>
    <w:rsid w:val="00D2556F"/>
    <w:rsid w:val="00D256B2"/>
    <w:rsid w:val="00D3020E"/>
    <w:rsid w:val="00D30D89"/>
    <w:rsid w:val="00D30F1F"/>
    <w:rsid w:val="00D321C7"/>
    <w:rsid w:val="00D36CFC"/>
    <w:rsid w:val="00D406B0"/>
    <w:rsid w:val="00D40E8B"/>
    <w:rsid w:val="00D416D1"/>
    <w:rsid w:val="00D43A08"/>
    <w:rsid w:val="00D43A81"/>
    <w:rsid w:val="00D44824"/>
    <w:rsid w:val="00D466DF"/>
    <w:rsid w:val="00D4747F"/>
    <w:rsid w:val="00D50E31"/>
    <w:rsid w:val="00D55276"/>
    <w:rsid w:val="00D5733D"/>
    <w:rsid w:val="00D575FA"/>
    <w:rsid w:val="00D5795F"/>
    <w:rsid w:val="00D61B7D"/>
    <w:rsid w:val="00D61F7A"/>
    <w:rsid w:val="00D64043"/>
    <w:rsid w:val="00D64F31"/>
    <w:rsid w:val="00D66450"/>
    <w:rsid w:val="00D70354"/>
    <w:rsid w:val="00D71404"/>
    <w:rsid w:val="00D73F4A"/>
    <w:rsid w:val="00D75D06"/>
    <w:rsid w:val="00D77FC0"/>
    <w:rsid w:val="00D82170"/>
    <w:rsid w:val="00D85F87"/>
    <w:rsid w:val="00D90A32"/>
    <w:rsid w:val="00D933F1"/>
    <w:rsid w:val="00D96576"/>
    <w:rsid w:val="00D972B7"/>
    <w:rsid w:val="00DB044B"/>
    <w:rsid w:val="00DB22AF"/>
    <w:rsid w:val="00DB231E"/>
    <w:rsid w:val="00DB4458"/>
    <w:rsid w:val="00DB4B82"/>
    <w:rsid w:val="00DB4D47"/>
    <w:rsid w:val="00DB4DF3"/>
    <w:rsid w:val="00DB7275"/>
    <w:rsid w:val="00DB7DE6"/>
    <w:rsid w:val="00DC10C3"/>
    <w:rsid w:val="00DC1302"/>
    <w:rsid w:val="00DC4A1F"/>
    <w:rsid w:val="00DC7C42"/>
    <w:rsid w:val="00DD161B"/>
    <w:rsid w:val="00DD1918"/>
    <w:rsid w:val="00DD44CD"/>
    <w:rsid w:val="00DD4A31"/>
    <w:rsid w:val="00DD7A95"/>
    <w:rsid w:val="00DE18B0"/>
    <w:rsid w:val="00DE1C66"/>
    <w:rsid w:val="00DE3E29"/>
    <w:rsid w:val="00DE4693"/>
    <w:rsid w:val="00DE686E"/>
    <w:rsid w:val="00DE69FB"/>
    <w:rsid w:val="00DE7CF2"/>
    <w:rsid w:val="00DE7EC9"/>
    <w:rsid w:val="00DF09E7"/>
    <w:rsid w:val="00DF1E8C"/>
    <w:rsid w:val="00DF1F18"/>
    <w:rsid w:val="00DF6CF1"/>
    <w:rsid w:val="00E0268D"/>
    <w:rsid w:val="00E02B5F"/>
    <w:rsid w:val="00E048A1"/>
    <w:rsid w:val="00E06FC8"/>
    <w:rsid w:val="00E112A9"/>
    <w:rsid w:val="00E156BE"/>
    <w:rsid w:val="00E15E0E"/>
    <w:rsid w:val="00E16850"/>
    <w:rsid w:val="00E23D25"/>
    <w:rsid w:val="00E255CC"/>
    <w:rsid w:val="00E25621"/>
    <w:rsid w:val="00E274C7"/>
    <w:rsid w:val="00E30486"/>
    <w:rsid w:val="00E309FD"/>
    <w:rsid w:val="00E313E6"/>
    <w:rsid w:val="00E3294E"/>
    <w:rsid w:val="00E3720A"/>
    <w:rsid w:val="00E50BEE"/>
    <w:rsid w:val="00E55A0C"/>
    <w:rsid w:val="00E57B33"/>
    <w:rsid w:val="00E60FE4"/>
    <w:rsid w:val="00E61D1D"/>
    <w:rsid w:val="00E659A1"/>
    <w:rsid w:val="00E65EC4"/>
    <w:rsid w:val="00E71D36"/>
    <w:rsid w:val="00E75F9F"/>
    <w:rsid w:val="00E7697E"/>
    <w:rsid w:val="00E7794B"/>
    <w:rsid w:val="00E80AEF"/>
    <w:rsid w:val="00E813F6"/>
    <w:rsid w:val="00E84EC7"/>
    <w:rsid w:val="00E859EE"/>
    <w:rsid w:val="00E86402"/>
    <w:rsid w:val="00E90868"/>
    <w:rsid w:val="00E926D7"/>
    <w:rsid w:val="00E94EA6"/>
    <w:rsid w:val="00E95438"/>
    <w:rsid w:val="00E968E8"/>
    <w:rsid w:val="00E96E27"/>
    <w:rsid w:val="00EA7566"/>
    <w:rsid w:val="00EA7F9D"/>
    <w:rsid w:val="00EB29BC"/>
    <w:rsid w:val="00EB4A8A"/>
    <w:rsid w:val="00EC0DEF"/>
    <w:rsid w:val="00EC747E"/>
    <w:rsid w:val="00ED1A63"/>
    <w:rsid w:val="00ED1B77"/>
    <w:rsid w:val="00ED2687"/>
    <w:rsid w:val="00ED3B15"/>
    <w:rsid w:val="00ED41AA"/>
    <w:rsid w:val="00EE5FFD"/>
    <w:rsid w:val="00EE723A"/>
    <w:rsid w:val="00EF0CAD"/>
    <w:rsid w:val="00EF1518"/>
    <w:rsid w:val="00EF32EC"/>
    <w:rsid w:val="00EF5AA4"/>
    <w:rsid w:val="00EF7381"/>
    <w:rsid w:val="00F03686"/>
    <w:rsid w:val="00F039DD"/>
    <w:rsid w:val="00F04B2B"/>
    <w:rsid w:val="00F06545"/>
    <w:rsid w:val="00F06C52"/>
    <w:rsid w:val="00F1264E"/>
    <w:rsid w:val="00F14ABC"/>
    <w:rsid w:val="00F15712"/>
    <w:rsid w:val="00F15DDD"/>
    <w:rsid w:val="00F16016"/>
    <w:rsid w:val="00F205AD"/>
    <w:rsid w:val="00F23FB8"/>
    <w:rsid w:val="00F30EB4"/>
    <w:rsid w:val="00F31853"/>
    <w:rsid w:val="00F3246C"/>
    <w:rsid w:val="00F332AD"/>
    <w:rsid w:val="00F35E1F"/>
    <w:rsid w:val="00F371A7"/>
    <w:rsid w:val="00F44D32"/>
    <w:rsid w:val="00F5089C"/>
    <w:rsid w:val="00F5684E"/>
    <w:rsid w:val="00F62A4B"/>
    <w:rsid w:val="00F62D9E"/>
    <w:rsid w:val="00F67156"/>
    <w:rsid w:val="00F70E96"/>
    <w:rsid w:val="00F75322"/>
    <w:rsid w:val="00F80653"/>
    <w:rsid w:val="00F85C7E"/>
    <w:rsid w:val="00F874BA"/>
    <w:rsid w:val="00F91757"/>
    <w:rsid w:val="00F9226E"/>
    <w:rsid w:val="00F972EF"/>
    <w:rsid w:val="00FA0413"/>
    <w:rsid w:val="00FA0E0B"/>
    <w:rsid w:val="00FA2ABF"/>
    <w:rsid w:val="00FA3111"/>
    <w:rsid w:val="00FB314E"/>
    <w:rsid w:val="00FB5217"/>
    <w:rsid w:val="00FB55F9"/>
    <w:rsid w:val="00FB6ED5"/>
    <w:rsid w:val="00FC0E9D"/>
    <w:rsid w:val="00FC486C"/>
    <w:rsid w:val="00FD0797"/>
    <w:rsid w:val="00FD0B4C"/>
    <w:rsid w:val="00FD1969"/>
    <w:rsid w:val="00FD34F1"/>
    <w:rsid w:val="00FD53F3"/>
    <w:rsid w:val="00FD5531"/>
    <w:rsid w:val="00FD6F01"/>
    <w:rsid w:val="00FE1F74"/>
    <w:rsid w:val="00FE39BF"/>
    <w:rsid w:val="00FE56A4"/>
    <w:rsid w:val="00FE6B17"/>
    <w:rsid w:val="00FE6E11"/>
    <w:rsid w:val="00FF2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="Times New Roman"/>
        <w:sz w:val="22"/>
        <w:szCs w:val="22"/>
        <w:lang w:val="ru-R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 w:qFormat="1"/>
    <w:lsdException w:name="toc 3" w:uiPriority="0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C2E0E"/>
    <w:rPr>
      <w:rFonts w:ascii="Times New Roman" w:eastAsia="Times New Roman" w:hAnsi="Times New Roman"/>
      <w:sz w:val="20"/>
      <w:szCs w:val="20"/>
    </w:rPr>
  </w:style>
  <w:style w:type="paragraph" w:styleId="10">
    <w:name w:val="heading 1"/>
    <w:basedOn w:val="a0"/>
    <w:next w:val="a0"/>
    <w:link w:val="11"/>
    <w:qFormat/>
    <w:rsid w:val="0066643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2">
    <w:name w:val="heading 2"/>
    <w:basedOn w:val="a0"/>
    <w:next w:val="a0"/>
    <w:link w:val="20"/>
    <w:qFormat/>
    <w:rsid w:val="001713B1"/>
    <w:pPr>
      <w:keepNext/>
      <w:tabs>
        <w:tab w:val="num" w:pos="1418"/>
      </w:tabs>
      <w:spacing w:before="240" w:after="60"/>
      <w:ind w:left="1418" w:hanging="1134"/>
      <w:outlineLvl w:val="1"/>
    </w:pPr>
    <w:rPr>
      <w:rFonts w:ascii="Arial" w:eastAsia="MS Mincho" w:hAnsi="Arial" w:cs="Arial"/>
      <w:b/>
      <w:bCs/>
      <w:i/>
      <w:iCs/>
      <w:sz w:val="28"/>
      <w:szCs w:val="28"/>
      <w:lang w:val="en-GB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DF1F18"/>
    <w:pPr>
      <w:ind w:left="720"/>
      <w:contextualSpacing/>
    </w:pPr>
  </w:style>
  <w:style w:type="character" w:customStyle="1" w:styleId="apple-converted-space">
    <w:name w:val="apple-converted-space"/>
    <w:basedOn w:val="a1"/>
    <w:rsid w:val="002C370A"/>
  </w:style>
  <w:style w:type="paragraph" w:styleId="a">
    <w:name w:val="Normal (Web)"/>
    <w:basedOn w:val="a0"/>
    <w:uiPriority w:val="99"/>
    <w:rsid w:val="00151382"/>
    <w:pPr>
      <w:numPr>
        <w:ilvl w:val="1"/>
        <w:numId w:val="1"/>
      </w:numPr>
    </w:pPr>
    <w:rPr>
      <w:rFonts w:eastAsia="MS Mincho"/>
      <w:sz w:val="24"/>
      <w:szCs w:val="24"/>
      <w:lang w:val="en-GB"/>
    </w:rPr>
  </w:style>
  <w:style w:type="character" w:customStyle="1" w:styleId="11">
    <w:name w:val="Заголовок 1 Знак"/>
    <w:basedOn w:val="a1"/>
    <w:link w:val="10"/>
    <w:uiPriority w:val="9"/>
    <w:rsid w:val="00666430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customStyle="1" w:styleId="05number1">
    <w:name w:val="05 number/1"/>
    <w:basedOn w:val="a0"/>
    <w:uiPriority w:val="99"/>
    <w:rsid w:val="00993648"/>
    <w:pPr>
      <w:numPr>
        <w:numId w:val="4"/>
      </w:numPr>
      <w:spacing w:before="120" w:after="200" w:line="360" w:lineRule="auto"/>
    </w:pPr>
    <w:rPr>
      <w:sz w:val="26"/>
      <w:szCs w:val="22"/>
      <w:lang w:eastAsia="en-US"/>
    </w:rPr>
  </w:style>
  <w:style w:type="paragraph" w:customStyle="1" w:styleId="07number3">
    <w:name w:val="07 number/3"/>
    <w:basedOn w:val="a0"/>
    <w:uiPriority w:val="99"/>
    <w:rsid w:val="00993648"/>
    <w:pPr>
      <w:numPr>
        <w:ilvl w:val="2"/>
        <w:numId w:val="4"/>
      </w:numPr>
      <w:spacing w:before="120" w:after="200" w:line="360" w:lineRule="auto"/>
    </w:pPr>
    <w:rPr>
      <w:sz w:val="26"/>
      <w:szCs w:val="22"/>
      <w:lang w:eastAsia="en-US"/>
    </w:rPr>
  </w:style>
  <w:style w:type="paragraph" w:customStyle="1" w:styleId="08letter4">
    <w:name w:val="08 letter/4"/>
    <w:basedOn w:val="a0"/>
    <w:uiPriority w:val="99"/>
    <w:rsid w:val="00993648"/>
    <w:pPr>
      <w:numPr>
        <w:ilvl w:val="3"/>
        <w:numId w:val="4"/>
      </w:numPr>
      <w:spacing w:before="120" w:after="200" w:line="360" w:lineRule="auto"/>
    </w:pPr>
    <w:rPr>
      <w:sz w:val="26"/>
      <w:szCs w:val="22"/>
      <w:lang w:eastAsia="en-US"/>
    </w:rPr>
  </w:style>
  <w:style w:type="character" w:styleId="a5">
    <w:name w:val="Hyperlink"/>
    <w:basedOn w:val="a1"/>
    <w:uiPriority w:val="99"/>
    <w:unhideWhenUsed/>
    <w:rsid w:val="00EF7381"/>
    <w:rPr>
      <w:color w:val="0000FF" w:themeColor="hyperlink"/>
      <w:u w:val="single"/>
    </w:rPr>
  </w:style>
  <w:style w:type="paragraph" w:customStyle="1" w:styleId="ConsPlusNormal">
    <w:name w:val="ConsPlusNormal"/>
    <w:rsid w:val="00B129A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Стиль1"/>
    <w:basedOn w:val="a"/>
    <w:link w:val="12"/>
    <w:rsid w:val="005F5F9C"/>
    <w:pPr>
      <w:numPr>
        <w:numId w:val="2"/>
      </w:numPr>
      <w:spacing w:line="360" w:lineRule="auto"/>
      <w:ind w:left="0" w:firstLine="0"/>
      <w:jc w:val="both"/>
    </w:pPr>
    <w:rPr>
      <w:sz w:val="28"/>
      <w:lang w:val="ru-RU"/>
    </w:rPr>
  </w:style>
  <w:style w:type="character" w:customStyle="1" w:styleId="12">
    <w:name w:val="Стиль1 Знак"/>
    <w:link w:val="1"/>
    <w:rsid w:val="005F5F9C"/>
    <w:rPr>
      <w:rFonts w:ascii="Times New Roman" w:eastAsia="MS Mincho" w:hAnsi="Times New Roman"/>
      <w:sz w:val="28"/>
      <w:szCs w:val="24"/>
    </w:rPr>
  </w:style>
  <w:style w:type="character" w:customStyle="1" w:styleId="20">
    <w:name w:val="Заголовок 2 Знак"/>
    <w:basedOn w:val="a1"/>
    <w:link w:val="2"/>
    <w:rsid w:val="001713B1"/>
    <w:rPr>
      <w:rFonts w:ascii="Arial" w:eastAsia="MS Mincho" w:hAnsi="Arial" w:cs="Arial"/>
      <w:b/>
      <w:bCs/>
      <w:i/>
      <w:iCs/>
      <w:sz w:val="28"/>
      <w:szCs w:val="28"/>
      <w:lang w:val="en-GB"/>
    </w:rPr>
  </w:style>
  <w:style w:type="paragraph" w:customStyle="1" w:styleId="a6">
    <w:name w:val="Пункт"/>
    <w:basedOn w:val="a0"/>
    <w:rsid w:val="001713B1"/>
    <w:pPr>
      <w:tabs>
        <w:tab w:val="num" w:pos="1134"/>
      </w:tabs>
      <w:spacing w:line="360" w:lineRule="auto"/>
      <w:ind w:left="1134" w:hanging="1134"/>
      <w:jc w:val="both"/>
    </w:pPr>
    <w:rPr>
      <w:rFonts w:eastAsia="MS Mincho"/>
      <w:sz w:val="28"/>
      <w:szCs w:val="24"/>
      <w:lang w:val="en-GB"/>
    </w:rPr>
  </w:style>
  <w:style w:type="paragraph" w:customStyle="1" w:styleId="a7">
    <w:name w:val="Подпункт"/>
    <w:basedOn w:val="a0"/>
    <w:rsid w:val="001713B1"/>
    <w:pPr>
      <w:tabs>
        <w:tab w:val="num" w:pos="1314"/>
      </w:tabs>
      <w:ind w:left="1314" w:hanging="1134"/>
    </w:pPr>
    <w:rPr>
      <w:rFonts w:eastAsia="MS Mincho"/>
      <w:sz w:val="24"/>
      <w:szCs w:val="24"/>
      <w:lang w:val="en-GB"/>
    </w:rPr>
  </w:style>
  <w:style w:type="paragraph" w:customStyle="1" w:styleId="a8">
    <w:name w:val="Подподпункт"/>
    <w:basedOn w:val="a0"/>
    <w:rsid w:val="001713B1"/>
    <w:pPr>
      <w:tabs>
        <w:tab w:val="num" w:pos="1701"/>
      </w:tabs>
      <w:ind w:left="1701" w:hanging="567"/>
    </w:pPr>
    <w:rPr>
      <w:rFonts w:eastAsia="MS Mincho"/>
      <w:sz w:val="24"/>
      <w:szCs w:val="24"/>
      <w:lang w:val="en-GB"/>
    </w:rPr>
  </w:style>
  <w:style w:type="paragraph" w:customStyle="1" w:styleId="14">
    <w:name w:val="Стиль 14 пт По ширине Междустр.интервал:  полуторный"/>
    <w:basedOn w:val="a0"/>
    <w:rsid w:val="006B079D"/>
    <w:pPr>
      <w:spacing w:line="360" w:lineRule="auto"/>
      <w:jc w:val="both"/>
    </w:pPr>
    <w:rPr>
      <w:sz w:val="28"/>
      <w:lang w:val="en-GB"/>
    </w:rPr>
  </w:style>
  <w:style w:type="paragraph" w:styleId="a9">
    <w:name w:val="Balloon Text"/>
    <w:basedOn w:val="a0"/>
    <w:link w:val="aa"/>
    <w:semiHidden/>
    <w:rsid w:val="001819B1"/>
    <w:rPr>
      <w:rFonts w:ascii="Tahoma" w:eastAsia="MS Mincho" w:hAnsi="Tahoma" w:cs="Tahoma"/>
      <w:sz w:val="16"/>
      <w:szCs w:val="16"/>
      <w:lang w:val="en-GB"/>
    </w:rPr>
  </w:style>
  <w:style w:type="character" w:customStyle="1" w:styleId="aa">
    <w:name w:val="Текст выноски Знак"/>
    <w:basedOn w:val="a1"/>
    <w:link w:val="a9"/>
    <w:semiHidden/>
    <w:rsid w:val="001819B1"/>
    <w:rPr>
      <w:rFonts w:ascii="Tahoma" w:eastAsia="MS Mincho" w:hAnsi="Tahoma" w:cs="Tahoma"/>
      <w:sz w:val="16"/>
      <w:szCs w:val="16"/>
      <w:lang w:val="en-GB"/>
    </w:rPr>
  </w:style>
  <w:style w:type="paragraph" w:styleId="21">
    <w:name w:val="toc 2"/>
    <w:basedOn w:val="a0"/>
    <w:next w:val="a0"/>
    <w:autoRedefine/>
    <w:semiHidden/>
    <w:qFormat/>
    <w:rsid w:val="00270BD3"/>
    <w:pPr>
      <w:tabs>
        <w:tab w:val="left" w:pos="480"/>
        <w:tab w:val="right" w:leader="dot" w:pos="10195"/>
      </w:tabs>
      <w:spacing w:after="120"/>
      <w:jc w:val="center"/>
    </w:pPr>
    <w:rPr>
      <w:b/>
      <w:bCs/>
      <w:noProof/>
      <w:lang w:eastAsia="ru-RU"/>
    </w:rPr>
  </w:style>
  <w:style w:type="paragraph" w:styleId="3">
    <w:name w:val="toc 3"/>
    <w:basedOn w:val="a0"/>
    <w:next w:val="a0"/>
    <w:autoRedefine/>
    <w:semiHidden/>
    <w:unhideWhenUsed/>
    <w:qFormat/>
    <w:rsid w:val="00270BD3"/>
    <w:pPr>
      <w:tabs>
        <w:tab w:val="right" w:leader="dot" w:pos="10195"/>
      </w:tabs>
      <w:ind w:left="240"/>
    </w:pPr>
    <w:rPr>
      <w:b/>
      <w:noProof/>
      <w:sz w:val="24"/>
      <w:szCs w:val="24"/>
      <w:lang w:eastAsia="ru-RU"/>
    </w:rPr>
  </w:style>
  <w:style w:type="paragraph" w:customStyle="1" w:styleId="ConsPlusDocList">
    <w:name w:val="ConsPlusDocList"/>
    <w:rsid w:val="00FA0413"/>
    <w:pPr>
      <w:widowControl w:val="0"/>
      <w:autoSpaceDE w:val="0"/>
      <w:autoSpaceDN w:val="0"/>
      <w:adjustRightInd w:val="0"/>
    </w:pPr>
    <w:rPr>
      <w:rFonts w:ascii="Arial" w:eastAsia="Arial" w:hAnsi="Calibri"/>
      <w:sz w:val="20"/>
      <w:szCs w:val="20"/>
      <w:lang w:eastAsia="ru-RU"/>
    </w:rPr>
  </w:style>
  <w:style w:type="paragraph" w:styleId="ab">
    <w:name w:val="footnote text"/>
    <w:basedOn w:val="a0"/>
    <w:link w:val="ac"/>
    <w:uiPriority w:val="99"/>
    <w:semiHidden/>
    <w:unhideWhenUsed/>
    <w:rsid w:val="001204F7"/>
  </w:style>
  <w:style w:type="character" w:customStyle="1" w:styleId="ac">
    <w:name w:val="Текст сноски Знак"/>
    <w:basedOn w:val="a1"/>
    <w:link w:val="ab"/>
    <w:uiPriority w:val="99"/>
    <w:semiHidden/>
    <w:rsid w:val="001204F7"/>
    <w:rPr>
      <w:rFonts w:ascii="Times New Roman" w:eastAsia="Times New Roman" w:hAnsi="Times New Roman"/>
      <w:sz w:val="20"/>
      <w:szCs w:val="20"/>
    </w:rPr>
  </w:style>
  <w:style w:type="character" w:styleId="ad">
    <w:name w:val="footnote reference"/>
    <w:basedOn w:val="a1"/>
    <w:uiPriority w:val="99"/>
    <w:semiHidden/>
    <w:unhideWhenUsed/>
    <w:rsid w:val="001204F7"/>
    <w:rPr>
      <w:vertAlign w:val="superscript"/>
    </w:rPr>
  </w:style>
  <w:style w:type="character" w:styleId="ae">
    <w:name w:val="Emphasis"/>
    <w:basedOn w:val="a1"/>
    <w:uiPriority w:val="20"/>
    <w:qFormat/>
    <w:rsid w:val="005448E4"/>
    <w:rPr>
      <w:i/>
      <w:iCs/>
    </w:rPr>
  </w:style>
  <w:style w:type="character" w:styleId="af">
    <w:name w:val="annotation reference"/>
    <w:basedOn w:val="a1"/>
    <w:uiPriority w:val="99"/>
    <w:semiHidden/>
    <w:unhideWhenUsed/>
    <w:rsid w:val="00A019C3"/>
    <w:rPr>
      <w:sz w:val="16"/>
      <w:szCs w:val="16"/>
    </w:rPr>
  </w:style>
  <w:style w:type="paragraph" w:styleId="af0">
    <w:name w:val="annotation text"/>
    <w:basedOn w:val="a0"/>
    <w:link w:val="af1"/>
    <w:uiPriority w:val="99"/>
    <w:semiHidden/>
    <w:unhideWhenUsed/>
    <w:rsid w:val="00A019C3"/>
  </w:style>
  <w:style w:type="character" w:customStyle="1" w:styleId="af1">
    <w:name w:val="Текст примечания Знак"/>
    <w:basedOn w:val="a1"/>
    <w:link w:val="af0"/>
    <w:uiPriority w:val="99"/>
    <w:semiHidden/>
    <w:rsid w:val="00A019C3"/>
    <w:rPr>
      <w:rFonts w:ascii="Times New Roman" w:eastAsia="Times New Roman" w:hAnsi="Times New Roman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019C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A019C3"/>
    <w:rPr>
      <w:rFonts w:ascii="Times New Roman" w:eastAsia="Times New Roman" w:hAnsi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="Times New Roman"/>
        <w:sz w:val="22"/>
        <w:szCs w:val="22"/>
        <w:lang w:val="ru-R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 w:qFormat="1"/>
    <w:lsdException w:name="toc 3" w:uiPriority="0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C2E0E"/>
    <w:rPr>
      <w:rFonts w:ascii="Times New Roman" w:eastAsia="Times New Roman" w:hAnsi="Times New Roman"/>
      <w:sz w:val="20"/>
      <w:szCs w:val="20"/>
    </w:rPr>
  </w:style>
  <w:style w:type="paragraph" w:styleId="10">
    <w:name w:val="heading 1"/>
    <w:basedOn w:val="a0"/>
    <w:next w:val="a0"/>
    <w:link w:val="11"/>
    <w:qFormat/>
    <w:rsid w:val="0066643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2">
    <w:name w:val="heading 2"/>
    <w:basedOn w:val="a0"/>
    <w:next w:val="a0"/>
    <w:link w:val="20"/>
    <w:qFormat/>
    <w:rsid w:val="001713B1"/>
    <w:pPr>
      <w:keepNext/>
      <w:tabs>
        <w:tab w:val="num" w:pos="1418"/>
      </w:tabs>
      <w:spacing w:before="240" w:after="60"/>
      <w:ind w:left="1418" w:hanging="1134"/>
      <w:outlineLvl w:val="1"/>
    </w:pPr>
    <w:rPr>
      <w:rFonts w:ascii="Arial" w:eastAsia="MS Mincho" w:hAnsi="Arial" w:cs="Arial"/>
      <w:b/>
      <w:bCs/>
      <w:i/>
      <w:iCs/>
      <w:sz w:val="28"/>
      <w:szCs w:val="28"/>
      <w:lang w:val="en-GB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DF1F18"/>
    <w:pPr>
      <w:ind w:left="720"/>
      <w:contextualSpacing/>
    </w:pPr>
  </w:style>
  <w:style w:type="character" w:customStyle="1" w:styleId="apple-converted-space">
    <w:name w:val="apple-converted-space"/>
    <w:basedOn w:val="a1"/>
    <w:rsid w:val="002C370A"/>
  </w:style>
  <w:style w:type="paragraph" w:styleId="a">
    <w:name w:val="Normal (Web)"/>
    <w:basedOn w:val="a0"/>
    <w:uiPriority w:val="99"/>
    <w:rsid w:val="00151382"/>
    <w:pPr>
      <w:numPr>
        <w:ilvl w:val="1"/>
        <w:numId w:val="1"/>
      </w:numPr>
    </w:pPr>
    <w:rPr>
      <w:rFonts w:eastAsia="MS Mincho"/>
      <w:sz w:val="24"/>
      <w:szCs w:val="24"/>
      <w:lang w:val="en-GB"/>
    </w:rPr>
  </w:style>
  <w:style w:type="character" w:customStyle="1" w:styleId="11">
    <w:name w:val="Заголовок 1 Знак"/>
    <w:basedOn w:val="a1"/>
    <w:link w:val="10"/>
    <w:uiPriority w:val="9"/>
    <w:rsid w:val="00666430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customStyle="1" w:styleId="05number1">
    <w:name w:val="05 number/1"/>
    <w:basedOn w:val="a0"/>
    <w:uiPriority w:val="99"/>
    <w:rsid w:val="00993648"/>
    <w:pPr>
      <w:numPr>
        <w:numId w:val="4"/>
      </w:numPr>
      <w:spacing w:before="120" w:after="200" w:line="360" w:lineRule="auto"/>
    </w:pPr>
    <w:rPr>
      <w:sz w:val="26"/>
      <w:szCs w:val="22"/>
      <w:lang w:eastAsia="en-US"/>
    </w:rPr>
  </w:style>
  <w:style w:type="paragraph" w:customStyle="1" w:styleId="07number3">
    <w:name w:val="07 number/3"/>
    <w:basedOn w:val="a0"/>
    <w:uiPriority w:val="99"/>
    <w:rsid w:val="00993648"/>
    <w:pPr>
      <w:numPr>
        <w:ilvl w:val="2"/>
        <w:numId w:val="4"/>
      </w:numPr>
      <w:spacing w:before="120" w:after="200" w:line="360" w:lineRule="auto"/>
    </w:pPr>
    <w:rPr>
      <w:sz w:val="26"/>
      <w:szCs w:val="22"/>
      <w:lang w:eastAsia="en-US"/>
    </w:rPr>
  </w:style>
  <w:style w:type="paragraph" w:customStyle="1" w:styleId="08letter4">
    <w:name w:val="08 letter/4"/>
    <w:basedOn w:val="a0"/>
    <w:uiPriority w:val="99"/>
    <w:rsid w:val="00993648"/>
    <w:pPr>
      <w:numPr>
        <w:ilvl w:val="3"/>
        <w:numId w:val="4"/>
      </w:numPr>
      <w:spacing w:before="120" w:after="200" w:line="360" w:lineRule="auto"/>
    </w:pPr>
    <w:rPr>
      <w:sz w:val="26"/>
      <w:szCs w:val="22"/>
      <w:lang w:eastAsia="en-US"/>
    </w:rPr>
  </w:style>
  <w:style w:type="character" w:styleId="a5">
    <w:name w:val="Hyperlink"/>
    <w:basedOn w:val="a1"/>
    <w:uiPriority w:val="99"/>
    <w:unhideWhenUsed/>
    <w:rsid w:val="00EF7381"/>
    <w:rPr>
      <w:color w:val="0000FF" w:themeColor="hyperlink"/>
      <w:u w:val="single"/>
    </w:rPr>
  </w:style>
  <w:style w:type="paragraph" w:customStyle="1" w:styleId="ConsPlusNormal">
    <w:name w:val="ConsPlusNormal"/>
    <w:rsid w:val="00B129A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Стиль1"/>
    <w:basedOn w:val="a"/>
    <w:link w:val="12"/>
    <w:rsid w:val="005F5F9C"/>
    <w:pPr>
      <w:numPr>
        <w:numId w:val="2"/>
      </w:numPr>
      <w:spacing w:line="360" w:lineRule="auto"/>
      <w:ind w:left="0" w:firstLine="0"/>
      <w:jc w:val="both"/>
    </w:pPr>
    <w:rPr>
      <w:sz w:val="28"/>
      <w:lang w:val="ru-RU"/>
    </w:rPr>
  </w:style>
  <w:style w:type="character" w:customStyle="1" w:styleId="12">
    <w:name w:val="Стиль1 Знак"/>
    <w:link w:val="1"/>
    <w:rsid w:val="005F5F9C"/>
    <w:rPr>
      <w:rFonts w:ascii="Times New Roman" w:eastAsia="MS Mincho" w:hAnsi="Times New Roman"/>
      <w:sz w:val="28"/>
      <w:szCs w:val="24"/>
    </w:rPr>
  </w:style>
  <w:style w:type="character" w:customStyle="1" w:styleId="20">
    <w:name w:val="Заголовок 2 Знак"/>
    <w:basedOn w:val="a1"/>
    <w:link w:val="2"/>
    <w:rsid w:val="001713B1"/>
    <w:rPr>
      <w:rFonts w:ascii="Arial" w:eastAsia="MS Mincho" w:hAnsi="Arial" w:cs="Arial"/>
      <w:b/>
      <w:bCs/>
      <w:i/>
      <w:iCs/>
      <w:sz w:val="28"/>
      <w:szCs w:val="28"/>
      <w:lang w:val="en-GB"/>
    </w:rPr>
  </w:style>
  <w:style w:type="paragraph" w:customStyle="1" w:styleId="a6">
    <w:name w:val="Пункт"/>
    <w:basedOn w:val="a0"/>
    <w:rsid w:val="001713B1"/>
    <w:pPr>
      <w:tabs>
        <w:tab w:val="num" w:pos="1134"/>
      </w:tabs>
      <w:spacing w:line="360" w:lineRule="auto"/>
      <w:ind w:left="1134" w:hanging="1134"/>
      <w:jc w:val="both"/>
    </w:pPr>
    <w:rPr>
      <w:rFonts w:eastAsia="MS Mincho"/>
      <w:sz w:val="28"/>
      <w:szCs w:val="24"/>
      <w:lang w:val="en-GB"/>
    </w:rPr>
  </w:style>
  <w:style w:type="paragraph" w:customStyle="1" w:styleId="a7">
    <w:name w:val="Подпункт"/>
    <w:basedOn w:val="a0"/>
    <w:rsid w:val="001713B1"/>
    <w:pPr>
      <w:tabs>
        <w:tab w:val="num" w:pos="1314"/>
      </w:tabs>
      <w:ind w:left="1314" w:hanging="1134"/>
    </w:pPr>
    <w:rPr>
      <w:rFonts w:eastAsia="MS Mincho"/>
      <w:sz w:val="24"/>
      <w:szCs w:val="24"/>
      <w:lang w:val="en-GB"/>
    </w:rPr>
  </w:style>
  <w:style w:type="paragraph" w:customStyle="1" w:styleId="a8">
    <w:name w:val="Подподпункт"/>
    <w:basedOn w:val="a0"/>
    <w:rsid w:val="001713B1"/>
    <w:pPr>
      <w:tabs>
        <w:tab w:val="num" w:pos="1701"/>
      </w:tabs>
      <w:ind w:left="1701" w:hanging="567"/>
    </w:pPr>
    <w:rPr>
      <w:rFonts w:eastAsia="MS Mincho"/>
      <w:sz w:val="24"/>
      <w:szCs w:val="24"/>
      <w:lang w:val="en-GB"/>
    </w:rPr>
  </w:style>
  <w:style w:type="paragraph" w:customStyle="1" w:styleId="14">
    <w:name w:val="Стиль 14 пт По ширине Междустр.интервал:  полуторный"/>
    <w:basedOn w:val="a0"/>
    <w:rsid w:val="006B079D"/>
    <w:pPr>
      <w:spacing w:line="360" w:lineRule="auto"/>
      <w:jc w:val="both"/>
    </w:pPr>
    <w:rPr>
      <w:sz w:val="28"/>
      <w:lang w:val="en-GB"/>
    </w:rPr>
  </w:style>
  <w:style w:type="paragraph" w:styleId="a9">
    <w:name w:val="Balloon Text"/>
    <w:basedOn w:val="a0"/>
    <w:link w:val="aa"/>
    <w:semiHidden/>
    <w:rsid w:val="001819B1"/>
    <w:rPr>
      <w:rFonts w:ascii="Tahoma" w:eastAsia="MS Mincho" w:hAnsi="Tahoma" w:cs="Tahoma"/>
      <w:sz w:val="16"/>
      <w:szCs w:val="16"/>
      <w:lang w:val="en-GB"/>
    </w:rPr>
  </w:style>
  <w:style w:type="character" w:customStyle="1" w:styleId="aa">
    <w:name w:val="Текст выноски Знак"/>
    <w:basedOn w:val="a1"/>
    <w:link w:val="a9"/>
    <w:semiHidden/>
    <w:rsid w:val="001819B1"/>
    <w:rPr>
      <w:rFonts w:ascii="Tahoma" w:eastAsia="MS Mincho" w:hAnsi="Tahoma" w:cs="Tahoma"/>
      <w:sz w:val="16"/>
      <w:szCs w:val="16"/>
      <w:lang w:val="en-GB"/>
    </w:rPr>
  </w:style>
  <w:style w:type="paragraph" w:styleId="21">
    <w:name w:val="toc 2"/>
    <w:basedOn w:val="a0"/>
    <w:next w:val="a0"/>
    <w:autoRedefine/>
    <w:semiHidden/>
    <w:qFormat/>
    <w:rsid w:val="00270BD3"/>
    <w:pPr>
      <w:tabs>
        <w:tab w:val="left" w:pos="480"/>
        <w:tab w:val="right" w:leader="dot" w:pos="10195"/>
      </w:tabs>
      <w:spacing w:after="120"/>
      <w:jc w:val="center"/>
    </w:pPr>
    <w:rPr>
      <w:b/>
      <w:bCs/>
      <w:noProof/>
      <w:lang w:eastAsia="ru-RU"/>
    </w:rPr>
  </w:style>
  <w:style w:type="paragraph" w:styleId="3">
    <w:name w:val="toc 3"/>
    <w:basedOn w:val="a0"/>
    <w:next w:val="a0"/>
    <w:autoRedefine/>
    <w:semiHidden/>
    <w:unhideWhenUsed/>
    <w:qFormat/>
    <w:rsid w:val="00270BD3"/>
    <w:pPr>
      <w:tabs>
        <w:tab w:val="right" w:leader="dot" w:pos="10195"/>
      </w:tabs>
      <w:ind w:left="240"/>
    </w:pPr>
    <w:rPr>
      <w:b/>
      <w:noProof/>
      <w:sz w:val="24"/>
      <w:szCs w:val="24"/>
      <w:lang w:eastAsia="ru-RU"/>
    </w:rPr>
  </w:style>
  <w:style w:type="paragraph" w:customStyle="1" w:styleId="ConsPlusDocList">
    <w:name w:val="ConsPlusDocList"/>
    <w:rsid w:val="00FA0413"/>
    <w:pPr>
      <w:widowControl w:val="0"/>
      <w:autoSpaceDE w:val="0"/>
      <w:autoSpaceDN w:val="0"/>
      <w:adjustRightInd w:val="0"/>
    </w:pPr>
    <w:rPr>
      <w:rFonts w:ascii="Arial" w:eastAsia="Arial" w:hAnsi="Calibri"/>
      <w:sz w:val="20"/>
      <w:szCs w:val="20"/>
      <w:lang w:eastAsia="ru-RU"/>
    </w:rPr>
  </w:style>
  <w:style w:type="paragraph" w:styleId="ab">
    <w:name w:val="footnote text"/>
    <w:basedOn w:val="a0"/>
    <w:link w:val="ac"/>
    <w:uiPriority w:val="99"/>
    <w:semiHidden/>
    <w:unhideWhenUsed/>
    <w:rsid w:val="001204F7"/>
  </w:style>
  <w:style w:type="character" w:customStyle="1" w:styleId="ac">
    <w:name w:val="Текст сноски Знак"/>
    <w:basedOn w:val="a1"/>
    <w:link w:val="ab"/>
    <w:uiPriority w:val="99"/>
    <w:semiHidden/>
    <w:rsid w:val="001204F7"/>
    <w:rPr>
      <w:rFonts w:ascii="Times New Roman" w:eastAsia="Times New Roman" w:hAnsi="Times New Roman"/>
      <w:sz w:val="20"/>
      <w:szCs w:val="20"/>
    </w:rPr>
  </w:style>
  <w:style w:type="character" w:styleId="ad">
    <w:name w:val="footnote reference"/>
    <w:basedOn w:val="a1"/>
    <w:uiPriority w:val="99"/>
    <w:semiHidden/>
    <w:unhideWhenUsed/>
    <w:rsid w:val="001204F7"/>
    <w:rPr>
      <w:vertAlign w:val="superscript"/>
    </w:rPr>
  </w:style>
  <w:style w:type="character" w:styleId="ae">
    <w:name w:val="Emphasis"/>
    <w:basedOn w:val="a1"/>
    <w:uiPriority w:val="20"/>
    <w:qFormat/>
    <w:rsid w:val="005448E4"/>
    <w:rPr>
      <w:i/>
      <w:iCs/>
    </w:rPr>
  </w:style>
  <w:style w:type="character" w:styleId="af">
    <w:name w:val="annotation reference"/>
    <w:basedOn w:val="a1"/>
    <w:uiPriority w:val="99"/>
    <w:semiHidden/>
    <w:unhideWhenUsed/>
    <w:rsid w:val="00A019C3"/>
    <w:rPr>
      <w:sz w:val="16"/>
      <w:szCs w:val="16"/>
    </w:rPr>
  </w:style>
  <w:style w:type="paragraph" w:styleId="af0">
    <w:name w:val="annotation text"/>
    <w:basedOn w:val="a0"/>
    <w:link w:val="af1"/>
    <w:uiPriority w:val="99"/>
    <w:semiHidden/>
    <w:unhideWhenUsed/>
    <w:rsid w:val="00A019C3"/>
  </w:style>
  <w:style w:type="character" w:customStyle="1" w:styleId="af1">
    <w:name w:val="Текст примечания Знак"/>
    <w:basedOn w:val="a1"/>
    <w:link w:val="af0"/>
    <w:uiPriority w:val="99"/>
    <w:semiHidden/>
    <w:rsid w:val="00A019C3"/>
    <w:rPr>
      <w:rFonts w:ascii="Times New Roman" w:eastAsia="Times New Roman" w:hAnsi="Times New Roman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019C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A019C3"/>
    <w:rPr>
      <w:rFonts w:ascii="Times New Roman" w:eastAsia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978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9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159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7476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6929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77081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5154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020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8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399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5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65856">
          <w:marLeft w:val="57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49273">
          <w:marLeft w:val="57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58801">
          <w:marLeft w:val="418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715">
          <w:marLeft w:val="418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4635">
          <w:marLeft w:val="418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98479">
          <w:marLeft w:val="418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22676">
          <w:marLeft w:val="418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73456">
          <w:marLeft w:val="418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6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9263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1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9481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476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5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12134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7021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2621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44675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2109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4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72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9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2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402355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0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12115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1172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E80C74D7D8EFC882D177A915BB53F7FF497C39295D546D50BD1C2B2PBj9K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092CD57-24EA-4645-97F4-14047FF8E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3053</Words>
  <Characters>17403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1</cp:lastModifiedBy>
  <cp:revision>2</cp:revision>
  <cp:lastPrinted>2016-10-01T19:53:00Z</cp:lastPrinted>
  <dcterms:created xsi:type="dcterms:W3CDTF">2017-03-14T14:53:00Z</dcterms:created>
  <dcterms:modified xsi:type="dcterms:W3CDTF">2017-03-14T14:53:00Z</dcterms:modified>
</cp:coreProperties>
</file>