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1B" w:rsidRDefault="0013621B" w:rsidP="0013621B">
      <w:pPr>
        <w:spacing w:line="240" w:lineRule="auto"/>
        <w:ind w:left="360" w:firstLine="709"/>
        <w:jc w:val="center"/>
        <w:rPr>
          <w:b/>
          <w:bCs/>
          <w:szCs w:val="24"/>
        </w:rPr>
      </w:pPr>
      <w:r w:rsidRPr="0013621B">
        <w:rPr>
          <w:b/>
          <w:bCs/>
          <w:szCs w:val="24"/>
        </w:rPr>
        <w:t>Отчет Президента НП «СГАУ» за 2013 год</w:t>
      </w:r>
    </w:p>
    <w:p w:rsidR="0013621B" w:rsidRPr="0013621B" w:rsidRDefault="0013621B" w:rsidP="0013621B">
      <w:pPr>
        <w:spacing w:line="240" w:lineRule="auto"/>
        <w:ind w:left="360" w:firstLine="709"/>
        <w:jc w:val="center"/>
        <w:rPr>
          <w:b/>
          <w:bCs/>
          <w:sz w:val="24"/>
          <w:szCs w:val="24"/>
        </w:rPr>
      </w:pPr>
    </w:p>
    <w:p w:rsidR="0013621B" w:rsidRDefault="0013621B" w:rsidP="0013621B">
      <w:pPr>
        <w:spacing w:line="240" w:lineRule="auto"/>
        <w:ind w:left="360" w:firstLine="709"/>
        <w:rPr>
          <w:b/>
          <w:bCs/>
          <w:sz w:val="24"/>
          <w:szCs w:val="24"/>
        </w:rPr>
      </w:pPr>
      <w:r w:rsidRPr="0013621B">
        <w:rPr>
          <w:b/>
          <w:bCs/>
          <w:sz w:val="24"/>
          <w:szCs w:val="24"/>
        </w:rPr>
        <w:t>Уважаемые коллеги!</w:t>
      </w:r>
    </w:p>
    <w:p w:rsidR="0013621B" w:rsidRDefault="0013621B" w:rsidP="0013621B">
      <w:pPr>
        <w:spacing w:line="240" w:lineRule="auto"/>
        <w:ind w:left="360" w:firstLine="709"/>
        <w:rPr>
          <w:bCs/>
          <w:sz w:val="24"/>
          <w:szCs w:val="24"/>
        </w:rPr>
      </w:pPr>
    </w:p>
    <w:p w:rsidR="0013621B" w:rsidRDefault="0013621B" w:rsidP="0013621B">
      <w:pPr>
        <w:spacing w:line="240" w:lineRule="auto"/>
        <w:ind w:left="357" w:firstLine="709"/>
        <w:rPr>
          <w:bCs/>
          <w:sz w:val="24"/>
          <w:szCs w:val="24"/>
        </w:rPr>
      </w:pPr>
      <w:r>
        <w:rPr>
          <w:bCs/>
          <w:sz w:val="24"/>
          <w:szCs w:val="24"/>
        </w:rPr>
        <w:t>Отчитываясь перед Вами о проделанной работе по итогам 201</w:t>
      </w:r>
      <w:r w:rsidR="00F44708">
        <w:rPr>
          <w:bCs/>
          <w:sz w:val="24"/>
          <w:szCs w:val="24"/>
        </w:rPr>
        <w:t>3</w:t>
      </w:r>
      <w:bookmarkStart w:id="0" w:name="_GoBack"/>
      <w:bookmarkEnd w:id="0"/>
      <w:r>
        <w:rPr>
          <w:bCs/>
          <w:sz w:val="24"/>
          <w:szCs w:val="24"/>
        </w:rPr>
        <w:t xml:space="preserve"> года, считаю необходимым коротко остановиться на основных направлениях нашей деятельности и довести до Вашего сведения следующую информацию:</w:t>
      </w:r>
    </w:p>
    <w:p w:rsidR="0013621B" w:rsidRDefault="0013621B" w:rsidP="0013621B">
      <w:pPr>
        <w:spacing w:line="240" w:lineRule="auto"/>
        <w:ind w:left="360" w:firstLine="709"/>
        <w:rPr>
          <w:bCs/>
          <w:sz w:val="24"/>
          <w:szCs w:val="24"/>
        </w:rPr>
      </w:pPr>
    </w:p>
    <w:p w:rsidR="0013621B" w:rsidRDefault="0013621B" w:rsidP="0013621B">
      <w:pPr>
        <w:spacing w:line="240" w:lineRule="auto"/>
        <w:ind w:left="360" w:firstLine="709"/>
        <w:rPr>
          <w:bCs/>
          <w:sz w:val="24"/>
          <w:szCs w:val="24"/>
        </w:rPr>
      </w:pPr>
      <w:r>
        <w:rPr>
          <w:bCs/>
          <w:sz w:val="24"/>
          <w:szCs w:val="24"/>
        </w:rPr>
        <w:t xml:space="preserve"> Сегодня Гильдия имеет </w:t>
      </w:r>
      <w:r>
        <w:rPr>
          <w:b/>
          <w:bCs/>
          <w:sz w:val="24"/>
          <w:szCs w:val="24"/>
        </w:rPr>
        <w:t>52</w:t>
      </w:r>
      <w:r>
        <w:rPr>
          <w:bCs/>
          <w:sz w:val="24"/>
          <w:szCs w:val="24"/>
        </w:rPr>
        <w:t xml:space="preserve"> региональных подразделения, арбитражные управляющие из которых работают в </w:t>
      </w:r>
      <w:r>
        <w:rPr>
          <w:b/>
          <w:bCs/>
          <w:sz w:val="24"/>
          <w:szCs w:val="24"/>
        </w:rPr>
        <w:t xml:space="preserve">79 </w:t>
      </w:r>
      <w:r>
        <w:rPr>
          <w:bCs/>
          <w:sz w:val="24"/>
          <w:szCs w:val="24"/>
        </w:rPr>
        <w:t xml:space="preserve">регионах РФ. </w:t>
      </w:r>
    </w:p>
    <w:p w:rsidR="0013621B" w:rsidRDefault="0013621B" w:rsidP="0013621B">
      <w:pPr>
        <w:spacing w:line="240" w:lineRule="auto"/>
        <w:ind w:left="360" w:firstLine="709"/>
        <w:rPr>
          <w:bCs/>
          <w:sz w:val="24"/>
          <w:szCs w:val="24"/>
        </w:rPr>
      </w:pPr>
    </w:p>
    <w:p w:rsidR="0013621B" w:rsidRDefault="0013621B" w:rsidP="0013621B">
      <w:pPr>
        <w:spacing w:line="240" w:lineRule="auto"/>
        <w:ind w:left="360" w:firstLine="709"/>
        <w:rPr>
          <w:bCs/>
          <w:sz w:val="24"/>
          <w:szCs w:val="24"/>
        </w:rPr>
      </w:pPr>
      <w:r>
        <w:rPr>
          <w:bCs/>
          <w:sz w:val="24"/>
          <w:szCs w:val="24"/>
        </w:rPr>
        <w:t xml:space="preserve">В течение 2013 года </w:t>
      </w:r>
      <w:r>
        <w:rPr>
          <w:b/>
          <w:bCs/>
          <w:sz w:val="24"/>
          <w:szCs w:val="24"/>
        </w:rPr>
        <w:t xml:space="preserve">принято </w:t>
      </w:r>
      <w:r>
        <w:rPr>
          <w:bCs/>
          <w:sz w:val="24"/>
          <w:szCs w:val="24"/>
        </w:rPr>
        <w:t xml:space="preserve">в состав Гильдии </w:t>
      </w:r>
      <w:r>
        <w:rPr>
          <w:b/>
          <w:bCs/>
          <w:sz w:val="24"/>
          <w:szCs w:val="24"/>
        </w:rPr>
        <w:t>18</w:t>
      </w:r>
      <w:r>
        <w:rPr>
          <w:bCs/>
          <w:sz w:val="24"/>
          <w:szCs w:val="24"/>
        </w:rPr>
        <w:t xml:space="preserve"> арбитражных управляющих (</w:t>
      </w:r>
      <w:r>
        <w:rPr>
          <w:sz w:val="24"/>
          <w:szCs w:val="24"/>
        </w:rPr>
        <w:t xml:space="preserve">в 2012г. принято в состав Гильдии </w:t>
      </w:r>
      <w:r>
        <w:rPr>
          <w:b/>
          <w:sz w:val="24"/>
          <w:szCs w:val="24"/>
        </w:rPr>
        <w:t>43</w:t>
      </w:r>
      <w:r>
        <w:rPr>
          <w:sz w:val="24"/>
          <w:szCs w:val="24"/>
        </w:rPr>
        <w:t xml:space="preserve"> АУ</w:t>
      </w:r>
      <w:r>
        <w:rPr>
          <w:bCs/>
          <w:sz w:val="24"/>
          <w:szCs w:val="24"/>
        </w:rPr>
        <w:t xml:space="preserve">), но и было </w:t>
      </w:r>
      <w:r>
        <w:rPr>
          <w:b/>
          <w:bCs/>
          <w:sz w:val="24"/>
          <w:szCs w:val="24"/>
        </w:rPr>
        <w:t>исключено</w:t>
      </w:r>
      <w:r>
        <w:rPr>
          <w:bCs/>
          <w:sz w:val="24"/>
          <w:szCs w:val="24"/>
        </w:rPr>
        <w:t xml:space="preserve"> по различным основаниям </w:t>
      </w:r>
      <w:r>
        <w:rPr>
          <w:b/>
          <w:bCs/>
          <w:sz w:val="24"/>
          <w:szCs w:val="24"/>
        </w:rPr>
        <w:t>20</w:t>
      </w:r>
      <w:r>
        <w:rPr>
          <w:bCs/>
          <w:sz w:val="24"/>
          <w:szCs w:val="24"/>
        </w:rPr>
        <w:t xml:space="preserve"> человек (в 2012 году </w:t>
      </w:r>
      <w:r>
        <w:rPr>
          <w:b/>
          <w:bCs/>
          <w:sz w:val="24"/>
          <w:szCs w:val="24"/>
        </w:rPr>
        <w:t>10</w:t>
      </w:r>
      <w:r>
        <w:rPr>
          <w:bCs/>
          <w:sz w:val="24"/>
          <w:szCs w:val="24"/>
        </w:rPr>
        <w:t xml:space="preserve"> человек)</w:t>
      </w:r>
    </w:p>
    <w:p w:rsidR="0013621B" w:rsidRDefault="0013621B" w:rsidP="0013621B">
      <w:pPr>
        <w:spacing w:line="240" w:lineRule="auto"/>
        <w:ind w:left="360" w:firstLine="709"/>
        <w:rPr>
          <w:bCs/>
          <w:sz w:val="24"/>
          <w:szCs w:val="24"/>
        </w:rPr>
      </w:pPr>
    </w:p>
    <w:p w:rsidR="0013621B" w:rsidRDefault="00CF6488" w:rsidP="0013621B">
      <w:pPr>
        <w:spacing w:line="240" w:lineRule="auto"/>
        <w:ind w:left="360" w:firstLine="709"/>
        <w:rPr>
          <w:bCs/>
          <w:sz w:val="24"/>
          <w:szCs w:val="24"/>
        </w:rPr>
      </w:pPr>
      <w:r>
        <w:rPr>
          <w:bCs/>
          <w:sz w:val="24"/>
          <w:szCs w:val="24"/>
        </w:rPr>
        <w:t xml:space="preserve"> </w:t>
      </w:r>
      <w:r w:rsidR="0013621B">
        <w:rPr>
          <w:bCs/>
          <w:sz w:val="24"/>
          <w:szCs w:val="24"/>
        </w:rPr>
        <w:t xml:space="preserve">В 2013 году было принято </w:t>
      </w:r>
      <w:r w:rsidR="0013621B">
        <w:rPr>
          <w:b/>
          <w:bCs/>
          <w:sz w:val="24"/>
          <w:szCs w:val="24"/>
        </w:rPr>
        <w:t xml:space="preserve">19 заявлений </w:t>
      </w:r>
      <w:r>
        <w:rPr>
          <w:bCs/>
          <w:sz w:val="24"/>
          <w:szCs w:val="24"/>
        </w:rPr>
        <w:t>(</w:t>
      </w:r>
      <w:r w:rsidR="0013621B">
        <w:rPr>
          <w:bCs/>
          <w:sz w:val="24"/>
          <w:szCs w:val="24"/>
        </w:rPr>
        <w:t xml:space="preserve">в 2012г. – 21) о прохождении стажировки в качестве помощника арбитражного управляющего, </w:t>
      </w:r>
      <w:r w:rsidR="0013621B">
        <w:rPr>
          <w:b/>
          <w:bCs/>
          <w:sz w:val="24"/>
          <w:szCs w:val="24"/>
        </w:rPr>
        <w:t xml:space="preserve">7 </w:t>
      </w:r>
      <w:r w:rsidR="0013621B">
        <w:rPr>
          <w:bCs/>
          <w:sz w:val="24"/>
          <w:szCs w:val="24"/>
        </w:rPr>
        <w:t>успешно завершили ее в том же 2013 году.</w:t>
      </w:r>
    </w:p>
    <w:p w:rsidR="0013621B" w:rsidRDefault="0013621B" w:rsidP="0013621B">
      <w:pPr>
        <w:spacing w:line="240" w:lineRule="auto"/>
        <w:ind w:left="360" w:firstLine="709"/>
        <w:rPr>
          <w:b/>
          <w:bCs/>
          <w:sz w:val="24"/>
          <w:szCs w:val="24"/>
        </w:rPr>
      </w:pPr>
    </w:p>
    <w:p w:rsidR="0013621B" w:rsidRDefault="0013621B" w:rsidP="0013621B">
      <w:pPr>
        <w:spacing w:line="240" w:lineRule="auto"/>
        <w:ind w:left="360" w:firstLine="709"/>
        <w:rPr>
          <w:bCs/>
          <w:sz w:val="24"/>
          <w:szCs w:val="24"/>
        </w:rPr>
      </w:pPr>
      <w:r>
        <w:rPr>
          <w:b/>
          <w:bCs/>
          <w:sz w:val="24"/>
          <w:szCs w:val="24"/>
        </w:rPr>
        <w:t>В 2013 г. допуск</w:t>
      </w:r>
      <w:r>
        <w:rPr>
          <w:bCs/>
          <w:sz w:val="24"/>
          <w:szCs w:val="24"/>
        </w:rPr>
        <w:t xml:space="preserve"> к государственной тайне оформили 4 арбитражным управляющим. </w:t>
      </w:r>
      <w:r>
        <w:rPr>
          <w:b/>
          <w:bCs/>
          <w:sz w:val="24"/>
          <w:szCs w:val="24"/>
        </w:rPr>
        <w:t>Итого</w:t>
      </w:r>
      <w:r>
        <w:rPr>
          <w:bCs/>
          <w:sz w:val="24"/>
          <w:szCs w:val="24"/>
        </w:rPr>
        <w:t xml:space="preserve"> общее количество управляющих, имеющих допуск, составило </w:t>
      </w:r>
      <w:r>
        <w:rPr>
          <w:b/>
          <w:bCs/>
          <w:sz w:val="24"/>
          <w:szCs w:val="24"/>
        </w:rPr>
        <w:t>23 человека</w:t>
      </w:r>
      <w:r>
        <w:rPr>
          <w:bCs/>
          <w:sz w:val="24"/>
          <w:szCs w:val="24"/>
        </w:rPr>
        <w:t xml:space="preserve"> – из которых </w:t>
      </w:r>
      <w:r w:rsidRPr="00CF6488">
        <w:rPr>
          <w:b/>
          <w:bCs/>
          <w:sz w:val="24"/>
          <w:szCs w:val="24"/>
        </w:rPr>
        <w:t>1</w:t>
      </w:r>
      <w:r>
        <w:rPr>
          <w:bCs/>
          <w:sz w:val="24"/>
          <w:szCs w:val="24"/>
        </w:rPr>
        <w:t xml:space="preserve"> имеют допу</w:t>
      </w:r>
      <w:proofErr w:type="gramStart"/>
      <w:r>
        <w:rPr>
          <w:bCs/>
          <w:sz w:val="24"/>
          <w:szCs w:val="24"/>
        </w:rPr>
        <w:t>ск к св</w:t>
      </w:r>
      <w:proofErr w:type="gramEnd"/>
      <w:r>
        <w:rPr>
          <w:bCs/>
          <w:sz w:val="24"/>
          <w:szCs w:val="24"/>
        </w:rPr>
        <w:t xml:space="preserve">едениям особой важности (1 форма), </w:t>
      </w:r>
      <w:r w:rsidRPr="00CF6488">
        <w:rPr>
          <w:b/>
          <w:bCs/>
          <w:sz w:val="24"/>
          <w:szCs w:val="24"/>
        </w:rPr>
        <w:t>13</w:t>
      </w:r>
      <w:r>
        <w:rPr>
          <w:bCs/>
          <w:sz w:val="24"/>
          <w:szCs w:val="24"/>
        </w:rPr>
        <w:t xml:space="preserve"> – к совершенно секретным сведениям (2 форма) и</w:t>
      </w:r>
      <w:r>
        <w:rPr>
          <w:b/>
          <w:bCs/>
          <w:sz w:val="24"/>
          <w:szCs w:val="24"/>
        </w:rPr>
        <w:t xml:space="preserve"> 9</w:t>
      </w:r>
      <w:r>
        <w:rPr>
          <w:bCs/>
          <w:sz w:val="24"/>
          <w:szCs w:val="24"/>
        </w:rPr>
        <w:t xml:space="preserve"> – к секретным сведениям (3 форма).</w:t>
      </w:r>
    </w:p>
    <w:p w:rsidR="0013621B" w:rsidRDefault="0013621B" w:rsidP="0013621B">
      <w:pPr>
        <w:spacing w:line="240" w:lineRule="auto"/>
        <w:ind w:left="360" w:firstLine="709"/>
        <w:rPr>
          <w:bCs/>
          <w:sz w:val="24"/>
          <w:szCs w:val="24"/>
        </w:rPr>
      </w:pPr>
    </w:p>
    <w:p w:rsidR="0013621B" w:rsidRDefault="0013621B" w:rsidP="0013621B">
      <w:pPr>
        <w:spacing w:line="240" w:lineRule="auto"/>
        <w:ind w:left="360" w:firstLine="709"/>
        <w:rPr>
          <w:bCs/>
          <w:sz w:val="24"/>
          <w:szCs w:val="24"/>
        </w:rPr>
      </w:pPr>
      <w:r>
        <w:rPr>
          <w:bCs/>
          <w:sz w:val="24"/>
          <w:szCs w:val="24"/>
        </w:rPr>
        <w:t xml:space="preserve">Подводя итоги изменений численности, общее количество арбитражных управляющих НП «СГАУ» на начало 2013 года </w:t>
      </w:r>
      <w:r>
        <w:rPr>
          <w:b/>
          <w:bCs/>
          <w:sz w:val="24"/>
          <w:szCs w:val="24"/>
        </w:rPr>
        <w:t>308</w:t>
      </w:r>
      <w:r>
        <w:rPr>
          <w:bCs/>
          <w:sz w:val="24"/>
          <w:szCs w:val="24"/>
        </w:rPr>
        <w:t xml:space="preserve"> человек, а на конец года </w:t>
      </w:r>
      <w:r>
        <w:rPr>
          <w:b/>
          <w:bCs/>
          <w:sz w:val="24"/>
          <w:szCs w:val="24"/>
        </w:rPr>
        <w:t>306</w:t>
      </w:r>
      <w:r>
        <w:rPr>
          <w:bCs/>
          <w:sz w:val="24"/>
          <w:szCs w:val="24"/>
        </w:rPr>
        <w:t xml:space="preserve">. В настоящее время в Гильдии </w:t>
      </w:r>
      <w:r>
        <w:rPr>
          <w:b/>
          <w:bCs/>
          <w:sz w:val="24"/>
          <w:szCs w:val="24"/>
        </w:rPr>
        <w:t>325</w:t>
      </w:r>
      <w:r>
        <w:rPr>
          <w:bCs/>
          <w:sz w:val="24"/>
          <w:szCs w:val="24"/>
        </w:rPr>
        <w:t xml:space="preserve"> арбитражных управляющих.</w:t>
      </w:r>
    </w:p>
    <w:p w:rsidR="0013621B" w:rsidRDefault="0013621B" w:rsidP="0013621B">
      <w:pPr>
        <w:spacing w:line="240" w:lineRule="auto"/>
        <w:ind w:left="360" w:firstLine="709"/>
        <w:rPr>
          <w:bCs/>
          <w:sz w:val="24"/>
          <w:szCs w:val="24"/>
        </w:rPr>
      </w:pPr>
    </w:p>
    <w:p w:rsidR="0013621B" w:rsidRDefault="0013621B" w:rsidP="0013621B">
      <w:pPr>
        <w:spacing w:line="240" w:lineRule="auto"/>
        <w:ind w:left="360" w:firstLine="709"/>
        <w:rPr>
          <w:bCs/>
          <w:sz w:val="24"/>
          <w:szCs w:val="24"/>
        </w:rPr>
      </w:pPr>
      <w:r>
        <w:rPr>
          <w:bCs/>
          <w:sz w:val="24"/>
          <w:szCs w:val="24"/>
        </w:rPr>
        <w:t>10 регионов с наибольшим кол-вом управляющих в порядке убывания:</w:t>
      </w:r>
    </w:p>
    <w:p w:rsidR="0013621B" w:rsidRDefault="0013621B" w:rsidP="0013621B">
      <w:pPr>
        <w:pStyle w:val="a3"/>
        <w:numPr>
          <w:ilvl w:val="0"/>
          <w:numId w:val="1"/>
        </w:numPr>
        <w:spacing w:line="240" w:lineRule="auto"/>
        <w:ind w:firstLine="709"/>
        <w:rPr>
          <w:bCs/>
          <w:sz w:val="24"/>
          <w:szCs w:val="24"/>
        </w:rPr>
      </w:pPr>
      <w:r>
        <w:rPr>
          <w:bCs/>
          <w:sz w:val="24"/>
          <w:szCs w:val="24"/>
        </w:rPr>
        <w:t>Москва и Московская область – 61</w:t>
      </w:r>
    </w:p>
    <w:p w:rsidR="0013621B" w:rsidRDefault="0013621B" w:rsidP="0013621B">
      <w:pPr>
        <w:pStyle w:val="a3"/>
        <w:numPr>
          <w:ilvl w:val="0"/>
          <w:numId w:val="1"/>
        </w:numPr>
        <w:spacing w:line="240" w:lineRule="auto"/>
        <w:ind w:firstLine="709"/>
        <w:rPr>
          <w:bCs/>
          <w:sz w:val="24"/>
          <w:szCs w:val="24"/>
        </w:rPr>
      </w:pPr>
      <w:r>
        <w:rPr>
          <w:bCs/>
          <w:sz w:val="24"/>
          <w:szCs w:val="24"/>
        </w:rPr>
        <w:t>ХМАО – 24</w:t>
      </w:r>
    </w:p>
    <w:p w:rsidR="0013621B" w:rsidRDefault="0013621B" w:rsidP="0013621B">
      <w:pPr>
        <w:pStyle w:val="a3"/>
        <w:numPr>
          <w:ilvl w:val="0"/>
          <w:numId w:val="1"/>
        </w:numPr>
        <w:spacing w:line="240" w:lineRule="auto"/>
        <w:ind w:firstLine="709"/>
        <w:rPr>
          <w:bCs/>
          <w:sz w:val="24"/>
          <w:szCs w:val="24"/>
        </w:rPr>
      </w:pPr>
      <w:r>
        <w:rPr>
          <w:bCs/>
          <w:sz w:val="24"/>
          <w:szCs w:val="24"/>
        </w:rPr>
        <w:t>Тюменская область – 23</w:t>
      </w:r>
    </w:p>
    <w:p w:rsidR="0013621B" w:rsidRDefault="0013621B" w:rsidP="0013621B">
      <w:pPr>
        <w:pStyle w:val="a3"/>
        <w:numPr>
          <w:ilvl w:val="0"/>
          <w:numId w:val="1"/>
        </w:numPr>
        <w:spacing w:line="240" w:lineRule="auto"/>
        <w:ind w:firstLine="709"/>
        <w:rPr>
          <w:bCs/>
          <w:sz w:val="24"/>
          <w:szCs w:val="24"/>
        </w:rPr>
      </w:pPr>
      <w:r>
        <w:rPr>
          <w:bCs/>
          <w:sz w:val="24"/>
          <w:szCs w:val="24"/>
        </w:rPr>
        <w:t>Саратовская область – 12</w:t>
      </w:r>
    </w:p>
    <w:p w:rsidR="0013621B" w:rsidRDefault="0013621B" w:rsidP="0013621B">
      <w:pPr>
        <w:pStyle w:val="a3"/>
        <w:numPr>
          <w:ilvl w:val="0"/>
          <w:numId w:val="1"/>
        </w:numPr>
        <w:spacing w:line="240" w:lineRule="auto"/>
        <w:ind w:firstLine="709"/>
        <w:rPr>
          <w:bCs/>
          <w:sz w:val="24"/>
          <w:szCs w:val="24"/>
        </w:rPr>
      </w:pPr>
      <w:r>
        <w:rPr>
          <w:bCs/>
          <w:sz w:val="24"/>
          <w:szCs w:val="24"/>
        </w:rPr>
        <w:t>Санкт-Петербург, Краснодарский край, Омская область – 11</w:t>
      </w:r>
    </w:p>
    <w:p w:rsidR="0013621B" w:rsidRDefault="0013621B" w:rsidP="0013621B">
      <w:pPr>
        <w:pStyle w:val="a3"/>
        <w:numPr>
          <w:ilvl w:val="0"/>
          <w:numId w:val="1"/>
        </w:numPr>
        <w:spacing w:line="240" w:lineRule="auto"/>
        <w:ind w:firstLine="709"/>
        <w:rPr>
          <w:bCs/>
          <w:sz w:val="24"/>
          <w:szCs w:val="24"/>
        </w:rPr>
      </w:pPr>
      <w:r>
        <w:rPr>
          <w:bCs/>
          <w:sz w:val="24"/>
          <w:szCs w:val="24"/>
        </w:rPr>
        <w:t>ЯНАО, Иркутская область – 10</w:t>
      </w:r>
    </w:p>
    <w:p w:rsidR="0013621B" w:rsidRDefault="0013621B" w:rsidP="0013621B">
      <w:pPr>
        <w:pStyle w:val="a3"/>
        <w:numPr>
          <w:ilvl w:val="0"/>
          <w:numId w:val="1"/>
        </w:numPr>
        <w:spacing w:line="240" w:lineRule="auto"/>
        <w:ind w:firstLine="709"/>
        <w:rPr>
          <w:bCs/>
          <w:sz w:val="24"/>
          <w:szCs w:val="24"/>
        </w:rPr>
      </w:pPr>
      <w:r>
        <w:rPr>
          <w:bCs/>
          <w:sz w:val="24"/>
          <w:szCs w:val="24"/>
        </w:rPr>
        <w:t>Вологодская область, Курганская область – 9</w:t>
      </w:r>
    </w:p>
    <w:p w:rsidR="0013621B" w:rsidRDefault="0013621B" w:rsidP="0013621B">
      <w:pPr>
        <w:pStyle w:val="a3"/>
        <w:numPr>
          <w:ilvl w:val="0"/>
          <w:numId w:val="1"/>
        </w:numPr>
        <w:spacing w:line="240" w:lineRule="auto"/>
        <w:ind w:firstLine="709"/>
        <w:rPr>
          <w:bCs/>
          <w:sz w:val="24"/>
          <w:szCs w:val="24"/>
        </w:rPr>
      </w:pPr>
      <w:r>
        <w:rPr>
          <w:bCs/>
          <w:sz w:val="24"/>
          <w:szCs w:val="24"/>
        </w:rPr>
        <w:t>Алтайский край – 7</w:t>
      </w:r>
    </w:p>
    <w:p w:rsidR="0013621B" w:rsidRDefault="0013621B" w:rsidP="0013621B">
      <w:pPr>
        <w:pStyle w:val="a3"/>
        <w:numPr>
          <w:ilvl w:val="0"/>
          <w:numId w:val="1"/>
        </w:numPr>
        <w:spacing w:line="240" w:lineRule="auto"/>
        <w:ind w:firstLine="709"/>
        <w:rPr>
          <w:bCs/>
          <w:sz w:val="24"/>
          <w:szCs w:val="24"/>
        </w:rPr>
      </w:pPr>
      <w:r>
        <w:rPr>
          <w:bCs/>
          <w:sz w:val="24"/>
          <w:szCs w:val="24"/>
        </w:rPr>
        <w:t>Кемеровская область, Кировская область, Курская область, Пермский край, Ростовская область, Самарская область – 6</w:t>
      </w:r>
    </w:p>
    <w:p w:rsidR="0013621B" w:rsidRDefault="0013621B" w:rsidP="0013621B">
      <w:pPr>
        <w:pStyle w:val="a3"/>
        <w:numPr>
          <w:ilvl w:val="0"/>
          <w:numId w:val="1"/>
        </w:numPr>
        <w:spacing w:line="240" w:lineRule="auto"/>
        <w:ind w:firstLine="709"/>
        <w:rPr>
          <w:bCs/>
          <w:sz w:val="24"/>
          <w:szCs w:val="24"/>
        </w:rPr>
      </w:pPr>
      <w:r>
        <w:rPr>
          <w:bCs/>
          <w:sz w:val="24"/>
          <w:szCs w:val="24"/>
        </w:rPr>
        <w:t xml:space="preserve">Красноярский край, Нижегородская область, Республика Коми, Челябинская область </w:t>
      </w:r>
      <w:r w:rsidR="00CF6488">
        <w:rPr>
          <w:bCs/>
          <w:sz w:val="24"/>
          <w:szCs w:val="24"/>
        </w:rPr>
        <w:t>–</w:t>
      </w:r>
      <w:r>
        <w:rPr>
          <w:bCs/>
          <w:sz w:val="24"/>
          <w:szCs w:val="24"/>
        </w:rPr>
        <w:t xml:space="preserve"> 5</w:t>
      </w:r>
    </w:p>
    <w:p w:rsidR="00CF6488" w:rsidRDefault="00CF6488" w:rsidP="00CF6488">
      <w:pPr>
        <w:spacing w:line="240" w:lineRule="auto"/>
        <w:rPr>
          <w:bCs/>
          <w:sz w:val="24"/>
          <w:szCs w:val="24"/>
        </w:rPr>
      </w:pPr>
    </w:p>
    <w:p w:rsidR="00CF6488" w:rsidRDefault="00CF6488" w:rsidP="00CF6488">
      <w:pPr>
        <w:spacing w:line="240" w:lineRule="auto"/>
        <w:rPr>
          <w:bCs/>
          <w:sz w:val="24"/>
          <w:szCs w:val="24"/>
        </w:rPr>
      </w:pPr>
    </w:p>
    <w:p w:rsidR="00CF6488" w:rsidRPr="00CF6488" w:rsidRDefault="00CF6488" w:rsidP="00CF6488">
      <w:pPr>
        <w:spacing w:line="240" w:lineRule="auto"/>
        <w:jc w:val="center"/>
        <w:rPr>
          <w:b/>
          <w:bCs/>
          <w:szCs w:val="24"/>
        </w:rPr>
      </w:pPr>
      <w:r w:rsidRPr="00CF6488">
        <w:rPr>
          <w:b/>
          <w:bCs/>
          <w:szCs w:val="24"/>
        </w:rPr>
        <w:t>2. Информация по процедурам банкротства и назначениям.</w:t>
      </w:r>
    </w:p>
    <w:p w:rsidR="0013621B" w:rsidRDefault="0013621B" w:rsidP="0013621B">
      <w:pPr>
        <w:spacing w:line="240" w:lineRule="auto"/>
        <w:ind w:left="360" w:firstLine="709"/>
        <w:rPr>
          <w:bCs/>
          <w:sz w:val="24"/>
          <w:szCs w:val="24"/>
        </w:rPr>
      </w:pPr>
    </w:p>
    <w:p w:rsidR="00CF6488" w:rsidRPr="00CF6488" w:rsidRDefault="00CF6488" w:rsidP="00CF6488">
      <w:pPr>
        <w:ind w:firstLine="567"/>
        <w:rPr>
          <w:sz w:val="24"/>
        </w:rPr>
      </w:pPr>
      <w:r>
        <w:rPr>
          <w:sz w:val="24"/>
        </w:rPr>
        <w:t xml:space="preserve">По данным Гильдии в 2013 году состоялось </w:t>
      </w:r>
      <w:r w:rsidRPr="001E4173">
        <w:rPr>
          <w:b/>
          <w:sz w:val="24"/>
        </w:rPr>
        <w:t>783 назначения</w:t>
      </w:r>
      <w:r>
        <w:rPr>
          <w:sz w:val="24"/>
        </w:rPr>
        <w:t xml:space="preserve"> членов Партнерства</w:t>
      </w:r>
      <w:r w:rsidR="001E4173">
        <w:rPr>
          <w:sz w:val="24"/>
        </w:rPr>
        <w:t xml:space="preserve"> на процедуры банкротства в качестве арбитражных управляющих,</w:t>
      </w:r>
      <w:r w:rsidRPr="00CF6488">
        <w:rPr>
          <w:sz w:val="24"/>
        </w:rPr>
        <w:t xml:space="preserve"> из них: </w:t>
      </w:r>
      <w:r w:rsidRPr="00CF6488">
        <w:rPr>
          <w:sz w:val="24"/>
        </w:rPr>
        <w:br/>
      </w:r>
    </w:p>
    <w:p w:rsidR="00CF6488" w:rsidRPr="00CF6488" w:rsidRDefault="00CF6488" w:rsidP="00CF6488">
      <w:pPr>
        <w:numPr>
          <w:ilvl w:val="0"/>
          <w:numId w:val="2"/>
        </w:numPr>
        <w:spacing w:line="240" w:lineRule="auto"/>
        <w:ind w:left="709" w:firstLine="0"/>
        <w:jc w:val="left"/>
        <w:rPr>
          <w:sz w:val="24"/>
        </w:rPr>
      </w:pPr>
      <w:r w:rsidRPr="00CF6488">
        <w:rPr>
          <w:sz w:val="24"/>
        </w:rPr>
        <w:t>на отсутствующие должники – 92</w:t>
      </w:r>
    </w:p>
    <w:p w:rsidR="00CF6488" w:rsidRPr="00CF6488" w:rsidRDefault="00CF6488" w:rsidP="00CF6488">
      <w:pPr>
        <w:numPr>
          <w:ilvl w:val="0"/>
          <w:numId w:val="2"/>
        </w:numPr>
        <w:spacing w:line="240" w:lineRule="auto"/>
        <w:ind w:left="709" w:firstLine="0"/>
        <w:jc w:val="left"/>
        <w:rPr>
          <w:sz w:val="24"/>
        </w:rPr>
      </w:pPr>
      <w:r w:rsidRPr="00CF6488">
        <w:rPr>
          <w:sz w:val="24"/>
        </w:rPr>
        <w:t>конкурсное производство – 355</w:t>
      </w:r>
    </w:p>
    <w:p w:rsidR="00CF6488" w:rsidRPr="00CF6488" w:rsidRDefault="00CF6488" w:rsidP="00CF6488">
      <w:pPr>
        <w:numPr>
          <w:ilvl w:val="0"/>
          <w:numId w:val="2"/>
        </w:numPr>
        <w:spacing w:line="240" w:lineRule="auto"/>
        <w:ind w:left="709" w:firstLine="0"/>
        <w:jc w:val="left"/>
        <w:rPr>
          <w:sz w:val="24"/>
        </w:rPr>
      </w:pPr>
      <w:r w:rsidRPr="00CF6488">
        <w:rPr>
          <w:sz w:val="24"/>
        </w:rPr>
        <w:t>процедура наблюдение – 329</w:t>
      </w:r>
    </w:p>
    <w:p w:rsidR="00CF6488" w:rsidRPr="00CF6488" w:rsidRDefault="00CF6488" w:rsidP="00CF6488">
      <w:pPr>
        <w:numPr>
          <w:ilvl w:val="0"/>
          <w:numId w:val="2"/>
        </w:numPr>
        <w:spacing w:line="240" w:lineRule="auto"/>
        <w:ind w:left="709" w:firstLine="0"/>
        <w:jc w:val="left"/>
        <w:rPr>
          <w:sz w:val="24"/>
        </w:rPr>
      </w:pPr>
      <w:r w:rsidRPr="00CF6488">
        <w:rPr>
          <w:sz w:val="24"/>
        </w:rPr>
        <w:t>внешнее управление – 7</w:t>
      </w:r>
    </w:p>
    <w:p w:rsidR="00CF6488" w:rsidRPr="00CF6488" w:rsidRDefault="00CF6488" w:rsidP="00CF6488">
      <w:pPr>
        <w:numPr>
          <w:ilvl w:val="0"/>
          <w:numId w:val="2"/>
        </w:numPr>
        <w:spacing w:line="240" w:lineRule="auto"/>
        <w:ind w:left="709" w:firstLine="0"/>
        <w:jc w:val="left"/>
        <w:rPr>
          <w:sz w:val="24"/>
        </w:rPr>
      </w:pPr>
      <w:r w:rsidRPr="00CF6488">
        <w:rPr>
          <w:sz w:val="24"/>
        </w:rPr>
        <w:t>финансовое оздоровление –0</w:t>
      </w:r>
    </w:p>
    <w:p w:rsidR="00CF6488" w:rsidRPr="00CF6488" w:rsidRDefault="00CF6488" w:rsidP="00CF6488">
      <w:pPr>
        <w:ind w:left="720"/>
        <w:rPr>
          <w:sz w:val="24"/>
        </w:rPr>
      </w:pPr>
      <w:r w:rsidRPr="00CF6488">
        <w:rPr>
          <w:sz w:val="24"/>
        </w:rPr>
        <w:t> </w:t>
      </w:r>
    </w:p>
    <w:p w:rsidR="00CF6488" w:rsidRPr="00CF6488" w:rsidRDefault="00CF6488" w:rsidP="00CF6488">
      <w:pPr>
        <w:ind w:firstLine="567"/>
        <w:rPr>
          <w:sz w:val="24"/>
        </w:rPr>
      </w:pPr>
      <w:r w:rsidRPr="001E4173">
        <w:rPr>
          <w:b/>
          <w:sz w:val="24"/>
        </w:rPr>
        <w:lastRenderedPageBreak/>
        <w:t>Наибольшее</w:t>
      </w:r>
      <w:r w:rsidRPr="00CF6488">
        <w:rPr>
          <w:sz w:val="24"/>
        </w:rPr>
        <w:t xml:space="preserve"> количество назначений состоялось в 2013 году в следующих регионах:</w:t>
      </w:r>
    </w:p>
    <w:p w:rsidR="00CF6488" w:rsidRPr="00CF6488" w:rsidRDefault="00CF6488" w:rsidP="00CF6488">
      <w:pPr>
        <w:numPr>
          <w:ilvl w:val="0"/>
          <w:numId w:val="3"/>
        </w:numPr>
        <w:spacing w:line="240" w:lineRule="auto"/>
        <w:ind w:left="709" w:firstLine="0"/>
        <w:jc w:val="left"/>
        <w:rPr>
          <w:sz w:val="24"/>
        </w:rPr>
      </w:pPr>
      <w:r w:rsidRPr="00CF6488">
        <w:rPr>
          <w:sz w:val="24"/>
        </w:rPr>
        <w:t>Москва и Московская область - 151</w:t>
      </w:r>
    </w:p>
    <w:p w:rsidR="00CF6488" w:rsidRPr="00CF6488" w:rsidRDefault="00CF6488" w:rsidP="00CF6488">
      <w:pPr>
        <w:numPr>
          <w:ilvl w:val="0"/>
          <w:numId w:val="3"/>
        </w:numPr>
        <w:spacing w:line="240" w:lineRule="auto"/>
        <w:ind w:left="709" w:firstLine="0"/>
        <w:jc w:val="left"/>
        <w:rPr>
          <w:sz w:val="24"/>
        </w:rPr>
      </w:pPr>
      <w:r w:rsidRPr="00CF6488">
        <w:rPr>
          <w:sz w:val="24"/>
        </w:rPr>
        <w:t>Тюмень - 64</w:t>
      </w:r>
    </w:p>
    <w:p w:rsidR="00CF6488" w:rsidRPr="00CF6488" w:rsidRDefault="00CF6488" w:rsidP="00CF6488">
      <w:pPr>
        <w:numPr>
          <w:ilvl w:val="0"/>
          <w:numId w:val="3"/>
        </w:numPr>
        <w:spacing w:line="240" w:lineRule="auto"/>
        <w:ind w:left="709" w:firstLine="0"/>
        <w:jc w:val="left"/>
        <w:rPr>
          <w:sz w:val="24"/>
        </w:rPr>
      </w:pPr>
      <w:r w:rsidRPr="00CF6488">
        <w:rPr>
          <w:sz w:val="24"/>
        </w:rPr>
        <w:t>ЯНАО - 38</w:t>
      </w:r>
    </w:p>
    <w:p w:rsidR="00CF6488" w:rsidRPr="00CF6488" w:rsidRDefault="00CF6488" w:rsidP="00CF6488">
      <w:pPr>
        <w:numPr>
          <w:ilvl w:val="0"/>
          <w:numId w:val="3"/>
        </w:numPr>
        <w:spacing w:line="240" w:lineRule="auto"/>
        <w:ind w:left="709" w:firstLine="0"/>
        <w:jc w:val="left"/>
        <w:rPr>
          <w:sz w:val="24"/>
        </w:rPr>
      </w:pPr>
      <w:r w:rsidRPr="00CF6488">
        <w:rPr>
          <w:sz w:val="24"/>
        </w:rPr>
        <w:t>Иркутская область - 32</w:t>
      </w:r>
    </w:p>
    <w:p w:rsidR="00CF6488" w:rsidRPr="00CF6488" w:rsidRDefault="00CF6488" w:rsidP="00CF6488">
      <w:pPr>
        <w:numPr>
          <w:ilvl w:val="0"/>
          <w:numId w:val="3"/>
        </w:numPr>
        <w:spacing w:line="240" w:lineRule="auto"/>
        <w:ind w:left="709" w:firstLine="0"/>
        <w:jc w:val="left"/>
        <w:rPr>
          <w:sz w:val="24"/>
        </w:rPr>
      </w:pPr>
      <w:r w:rsidRPr="00CF6488">
        <w:rPr>
          <w:sz w:val="24"/>
        </w:rPr>
        <w:t>Саратовская область, Пермский край  - 21</w:t>
      </w:r>
    </w:p>
    <w:p w:rsidR="00CF6488" w:rsidRPr="00CF6488" w:rsidRDefault="00CF6488" w:rsidP="00CF6488">
      <w:pPr>
        <w:ind w:left="360"/>
        <w:rPr>
          <w:sz w:val="24"/>
        </w:rPr>
      </w:pPr>
    </w:p>
    <w:p w:rsidR="00CF6488" w:rsidRPr="00CF6488" w:rsidRDefault="00CF6488" w:rsidP="00CF6488">
      <w:pPr>
        <w:ind w:firstLine="567"/>
        <w:rPr>
          <w:sz w:val="24"/>
        </w:rPr>
      </w:pPr>
      <w:r w:rsidRPr="00B03BC0">
        <w:rPr>
          <w:b/>
          <w:sz w:val="24"/>
        </w:rPr>
        <w:t>Самыми активными арбитражными управляющими</w:t>
      </w:r>
      <w:r w:rsidRPr="00CF6488">
        <w:rPr>
          <w:sz w:val="24"/>
        </w:rPr>
        <w:t xml:space="preserve"> по количеству назначений в 2013 году стали:</w:t>
      </w:r>
    </w:p>
    <w:p w:rsidR="00CF6488" w:rsidRPr="00CF6488" w:rsidRDefault="00CF6488" w:rsidP="00CF6488">
      <w:pPr>
        <w:numPr>
          <w:ilvl w:val="0"/>
          <w:numId w:val="4"/>
        </w:numPr>
        <w:tabs>
          <w:tab w:val="left" w:pos="1418"/>
        </w:tabs>
        <w:spacing w:line="240" w:lineRule="auto"/>
        <w:ind w:left="1418" w:hanging="709"/>
        <w:jc w:val="left"/>
        <w:rPr>
          <w:sz w:val="24"/>
        </w:rPr>
      </w:pPr>
      <w:proofErr w:type="spellStart"/>
      <w:r w:rsidRPr="00CF6488">
        <w:rPr>
          <w:sz w:val="24"/>
        </w:rPr>
        <w:t>Пржебельский</w:t>
      </w:r>
      <w:proofErr w:type="spellEnd"/>
      <w:r w:rsidRPr="00CF6488">
        <w:rPr>
          <w:sz w:val="24"/>
        </w:rPr>
        <w:t xml:space="preserve"> А.В. - 50</w:t>
      </w:r>
    </w:p>
    <w:p w:rsidR="00CF6488" w:rsidRPr="00CF6488" w:rsidRDefault="00CF6488" w:rsidP="00CF6488">
      <w:pPr>
        <w:numPr>
          <w:ilvl w:val="0"/>
          <w:numId w:val="4"/>
        </w:numPr>
        <w:tabs>
          <w:tab w:val="left" w:pos="1418"/>
        </w:tabs>
        <w:spacing w:line="240" w:lineRule="auto"/>
        <w:ind w:left="1418" w:hanging="709"/>
        <w:jc w:val="left"/>
        <w:rPr>
          <w:sz w:val="24"/>
        </w:rPr>
      </w:pPr>
      <w:r w:rsidRPr="00CF6488">
        <w:rPr>
          <w:sz w:val="24"/>
        </w:rPr>
        <w:t>Сентюрин С.В. - 13</w:t>
      </w:r>
    </w:p>
    <w:p w:rsidR="00CF6488" w:rsidRPr="00CF6488" w:rsidRDefault="00CF6488" w:rsidP="00CF6488">
      <w:pPr>
        <w:numPr>
          <w:ilvl w:val="0"/>
          <w:numId w:val="4"/>
        </w:numPr>
        <w:tabs>
          <w:tab w:val="left" w:pos="1418"/>
        </w:tabs>
        <w:spacing w:line="240" w:lineRule="auto"/>
        <w:ind w:left="1418" w:hanging="709"/>
        <w:jc w:val="left"/>
        <w:rPr>
          <w:sz w:val="24"/>
        </w:rPr>
      </w:pPr>
      <w:r w:rsidRPr="00CF6488">
        <w:rPr>
          <w:sz w:val="24"/>
        </w:rPr>
        <w:t>Шестакова А.А. - 12</w:t>
      </w:r>
    </w:p>
    <w:p w:rsidR="00CF6488" w:rsidRPr="00CF6488" w:rsidRDefault="00CF6488" w:rsidP="00CF6488">
      <w:pPr>
        <w:numPr>
          <w:ilvl w:val="0"/>
          <w:numId w:val="4"/>
        </w:numPr>
        <w:tabs>
          <w:tab w:val="left" w:pos="1418"/>
        </w:tabs>
        <w:spacing w:line="240" w:lineRule="auto"/>
        <w:ind w:left="1418" w:hanging="709"/>
        <w:jc w:val="left"/>
        <w:rPr>
          <w:sz w:val="24"/>
        </w:rPr>
      </w:pPr>
      <w:r w:rsidRPr="00CF6488">
        <w:rPr>
          <w:sz w:val="24"/>
        </w:rPr>
        <w:t>Аристов Г.Б. - 11</w:t>
      </w:r>
    </w:p>
    <w:p w:rsidR="00CF6488" w:rsidRPr="00CF6488" w:rsidRDefault="00CF6488" w:rsidP="00CF6488">
      <w:pPr>
        <w:numPr>
          <w:ilvl w:val="0"/>
          <w:numId w:val="4"/>
        </w:numPr>
        <w:tabs>
          <w:tab w:val="left" w:pos="1418"/>
        </w:tabs>
        <w:spacing w:after="100" w:afterAutospacing="1" w:line="276" w:lineRule="auto"/>
        <w:ind w:left="1418" w:hanging="709"/>
        <w:jc w:val="left"/>
        <w:rPr>
          <w:sz w:val="24"/>
        </w:rPr>
      </w:pPr>
      <w:r w:rsidRPr="00CF6488">
        <w:rPr>
          <w:sz w:val="24"/>
        </w:rPr>
        <w:t>Михайлин А.В. – 10</w:t>
      </w:r>
    </w:p>
    <w:p w:rsidR="00CF6488" w:rsidRPr="00CF6488" w:rsidRDefault="00CF6488" w:rsidP="00CF6488">
      <w:pPr>
        <w:numPr>
          <w:ilvl w:val="0"/>
          <w:numId w:val="4"/>
        </w:numPr>
        <w:tabs>
          <w:tab w:val="left" w:pos="1418"/>
        </w:tabs>
        <w:spacing w:after="100" w:afterAutospacing="1" w:line="276" w:lineRule="auto"/>
        <w:ind w:left="1418" w:hanging="709"/>
        <w:jc w:val="left"/>
        <w:rPr>
          <w:sz w:val="24"/>
        </w:rPr>
      </w:pPr>
      <w:r w:rsidRPr="00CF6488">
        <w:rPr>
          <w:sz w:val="24"/>
        </w:rPr>
        <w:t xml:space="preserve">Кондрашкин А.Б., Дружинина О.С., </w:t>
      </w:r>
      <w:proofErr w:type="spellStart"/>
      <w:r w:rsidRPr="00CF6488">
        <w:rPr>
          <w:sz w:val="24"/>
        </w:rPr>
        <w:t>Дорогов</w:t>
      </w:r>
      <w:proofErr w:type="spellEnd"/>
      <w:r w:rsidRPr="00CF6488">
        <w:rPr>
          <w:sz w:val="24"/>
        </w:rPr>
        <w:t xml:space="preserve"> Е.В., Гурченко А.Б. – 9</w:t>
      </w:r>
    </w:p>
    <w:p w:rsidR="00CF6488" w:rsidRPr="00CF6488" w:rsidRDefault="00CF6488" w:rsidP="00CF6488">
      <w:pPr>
        <w:spacing w:after="100" w:afterAutospacing="1" w:line="276" w:lineRule="auto"/>
        <w:ind w:firstLine="567"/>
        <w:rPr>
          <w:sz w:val="24"/>
        </w:rPr>
      </w:pPr>
      <w:r w:rsidRPr="00CF6488">
        <w:rPr>
          <w:sz w:val="24"/>
        </w:rPr>
        <w:t>Регионы, где меньше всего было назначений в 2013 г.:</w:t>
      </w:r>
    </w:p>
    <w:p w:rsidR="00CF6488" w:rsidRPr="00CF6488" w:rsidRDefault="00CF6488" w:rsidP="00CF6488">
      <w:pPr>
        <w:pStyle w:val="a3"/>
        <w:numPr>
          <w:ilvl w:val="0"/>
          <w:numId w:val="5"/>
        </w:numPr>
        <w:spacing w:after="100" w:afterAutospacing="1" w:line="276" w:lineRule="auto"/>
        <w:ind w:left="1418" w:hanging="731"/>
        <w:contextualSpacing w:val="0"/>
        <w:jc w:val="left"/>
        <w:rPr>
          <w:sz w:val="24"/>
        </w:rPr>
      </w:pPr>
      <w:r w:rsidRPr="00CF6488">
        <w:rPr>
          <w:sz w:val="24"/>
        </w:rPr>
        <w:t>Республика Марий-Эл, Республика Саха (Якутия), Ярославская область, Магаданская область, Курская область – 0</w:t>
      </w:r>
    </w:p>
    <w:p w:rsidR="00CF6488" w:rsidRPr="00CF6488" w:rsidRDefault="00CF6488" w:rsidP="00CF6488">
      <w:pPr>
        <w:pStyle w:val="a3"/>
        <w:numPr>
          <w:ilvl w:val="0"/>
          <w:numId w:val="5"/>
        </w:numPr>
        <w:spacing w:after="100" w:afterAutospacing="1" w:line="276" w:lineRule="auto"/>
        <w:ind w:left="1418" w:hanging="731"/>
        <w:contextualSpacing w:val="0"/>
        <w:jc w:val="left"/>
        <w:rPr>
          <w:sz w:val="24"/>
        </w:rPr>
      </w:pPr>
      <w:r w:rsidRPr="00CF6488">
        <w:rPr>
          <w:sz w:val="24"/>
        </w:rPr>
        <w:t>Томская область, Калининградская область, Астраханская область – 1</w:t>
      </w:r>
    </w:p>
    <w:p w:rsidR="00CF6488" w:rsidRPr="00CF6488" w:rsidRDefault="00CF6488" w:rsidP="00CF6488">
      <w:pPr>
        <w:pStyle w:val="a3"/>
        <w:numPr>
          <w:ilvl w:val="0"/>
          <w:numId w:val="5"/>
        </w:numPr>
        <w:spacing w:after="100" w:afterAutospacing="1" w:line="276" w:lineRule="auto"/>
        <w:ind w:left="1418" w:hanging="731"/>
        <w:contextualSpacing w:val="0"/>
        <w:jc w:val="left"/>
        <w:rPr>
          <w:sz w:val="24"/>
        </w:rPr>
      </w:pPr>
      <w:r w:rsidRPr="00CF6488">
        <w:rPr>
          <w:sz w:val="24"/>
        </w:rPr>
        <w:t>Ульяновская область, Рязанская область, Республика Северная Осетия Алания - 2</w:t>
      </w:r>
    </w:p>
    <w:p w:rsidR="00CF6488" w:rsidRPr="00CF6488" w:rsidRDefault="00CF6488" w:rsidP="00CF6488">
      <w:pPr>
        <w:spacing w:after="100" w:afterAutospacing="1" w:line="276" w:lineRule="auto"/>
        <w:ind w:firstLine="708"/>
        <w:rPr>
          <w:sz w:val="24"/>
        </w:rPr>
      </w:pPr>
      <w:r w:rsidRPr="00CF6488">
        <w:rPr>
          <w:sz w:val="24"/>
        </w:rPr>
        <w:t xml:space="preserve">Общее количество назначений в 2013 году, где заявителем явилась </w:t>
      </w:r>
      <w:r w:rsidRPr="00B03BC0">
        <w:rPr>
          <w:b/>
          <w:sz w:val="24"/>
        </w:rPr>
        <w:t>ФНС России – 115</w:t>
      </w:r>
      <w:r w:rsidRPr="00CF6488">
        <w:rPr>
          <w:sz w:val="24"/>
        </w:rPr>
        <w:t>, (в 2012 г. 74) больше всего заявлений от ФНС подано в след</w:t>
      </w:r>
      <w:proofErr w:type="gramStart"/>
      <w:r w:rsidRPr="00CF6488">
        <w:rPr>
          <w:sz w:val="24"/>
        </w:rPr>
        <w:t>.</w:t>
      </w:r>
      <w:proofErr w:type="gramEnd"/>
      <w:r w:rsidRPr="00CF6488">
        <w:rPr>
          <w:sz w:val="24"/>
        </w:rPr>
        <w:t xml:space="preserve"> </w:t>
      </w:r>
      <w:proofErr w:type="gramStart"/>
      <w:r w:rsidRPr="00CF6488">
        <w:rPr>
          <w:sz w:val="24"/>
        </w:rPr>
        <w:t>р</w:t>
      </w:r>
      <w:proofErr w:type="gramEnd"/>
      <w:r w:rsidRPr="00CF6488">
        <w:rPr>
          <w:sz w:val="24"/>
        </w:rPr>
        <w:t>егионах:</w:t>
      </w:r>
    </w:p>
    <w:p w:rsidR="00CF6488" w:rsidRPr="00CF6488" w:rsidRDefault="00CF6488" w:rsidP="00CF6488">
      <w:pPr>
        <w:pStyle w:val="a3"/>
        <w:numPr>
          <w:ilvl w:val="0"/>
          <w:numId w:val="6"/>
        </w:numPr>
        <w:spacing w:after="100" w:afterAutospacing="1" w:line="276" w:lineRule="auto"/>
        <w:contextualSpacing w:val="0"/>
        <w:jc w:val="left"/>
        <w:rPr>
          <w:sz w:val="24"/>
        </w:rPr>
      </w:pPr>
      <w:r w:rsidRPr="00CF6488">
        <w:rPr>
          <w:sz w:val="24"/>
        </w:rPr>
        <w:t>Московская область – 8</w:t>
      </w:r>
    </w:p>
    <w:p w:rsidR="00CF6488" w:rsidRPr="00CF6488" w:rsidRDefault="00CF6488" w:rsidP="00CF6488">
      <w:pPr>
        <w:pStyle w:val="a3"/>
        <w:numPr>
          <w:ilvl w:val="0"/>
          <w:numId w:val="6"/>
        </w:numPr>
        <w:spacing w:after="100" w:afterAutospacing="1" w:line="276" w:lineRule="auto"/>
        <w:contextualSpacing w:val="0"/>
        <w:jc w:val="left"/>
        <w:rPr>
          <w:sz w:val="24"/>
        </w:rPr>
      </w:pPr>
      <w:r w:rsidRPr="00CF6488">
        <w:rPr>
          <w:sz w:val="24"/>
        </w:rPr>
        <w:t>Санкт-Петербург, Омская область - 5</w:t>
      </w:r>
    </w:p>
    <w:p w:rsidR="00CF6488" w:rsidRPr="00CF6488" w:rsidRDefault="00CF6488" w:rsidP="00CF6488">
      <w:pPr>
        <w:pStyle w:val="a3"/>
        <w:numPr>
          <w:ilvl w:val="0"/>
          <w:numId w:val="6"/>
        </w:numPr>
        <w:spacing w:after="100" w:afterAutospacing="1" w:line="276" w:lineRule="auto"/>
        <w:contextualSpacing w:val="0"/>
        <w:jc w:val="left"/>
        <w:rPr>
          <w:sz w:val="24"/>
        </w:rPr>
      </w:pPr>
      <w:r w:rsidRPr="00CF6488">
        <w:rPr>
          <w:sz w:val="24"/>
        </w:rPr>
        <w:t>Смоленская область – 4</w:t>
      </w:r>
    </w:p>
    <w:p w:rsidR="00CF6488" w:rsidRPr="00CF6488" w:rsidRDefault="00CF6488" w:rsidP="00CF6488">
      <w:pPr>
        <w:pStyle w:val="a3"/>
        <w:numPr>
          <w:ilvl w:val="0"/>
          <w:numId w:val="6"/>
        </w:numPr>
        <w:spacing w:after="100" w:afterAutospacing="1" w:line="276" w:lineRule="auto"/>
        <w:contextualSpacing w:val="0"/>
        <w:jc w:val="left"/>
        <w:rPr>
          <w:sz w:val="24"/>
        </w:rPr>
      </w:pPr>
      <w:r w:rsidRPr="00CF6488">
        <w:rPr>
          <w:sz w:val="24"/>
        </w:rPr>
        <w:t>Брянская область - 3</w:t>
      </w:r>
    </w:p>
    <w:p w:rsidR="00CF6488" w:rsidRPr="00CF6488" w:rsidRDefault="00CF6488" w:rsidP="00CF6488">
      <w:pPr>
        <w:spacing w:after="100" w:afterAutospacing="1" w:line="276" w:lineRule="auto"/>
        <w:ind w:firstLine="708"/>
        <w:rPr>
          <w:sz w:val="24"/>
        </w:rPr>
      </w:pPr>
      <w:r w:rsidRPr="00CF6488">
        <w:rPr>
          <w:sz w:val="24"/>
        </w:rPr>
        <w:t xml:space="preserve">Общее количество назначений в 2013 году, где заявителем явились сами </w:t>
      </w:r>
      <w:r w:rsidRPr="00B03BC0">
        <w:rPr>
          <w:b/>
          <w:sz w:val="24"/>
        </w:rPr>
        <w:t>должники</w:t>
      </w:r>
      <w:r w:rsidRPr="00CF6488">
        <w:rPr>
          <w:sz w:val="24"/>
        </w:rPr>
        <w:t xml:space="preserve"> </w:t>
      </w:r>
      <w:r w:rsidRPr="00B03BC0">
        <w:rPr>
          <w:b/>
          <w:sz w:val="24"/>
        </w:rPr>
        <w:t>290</w:t>
      </w:r>
      <w:r w:rsidRPr="00CF6488">
        <w:rPr>
          <w:sz w:val="24"/>
        </w:rPr>
        <w:t xml:space="preserve"> (в 2012 г. 264), больше всего подано заявлений от должников в следующих регионах:</w:t>
      </w:r>
    </w:p>
    <w:p w:rsidR="00CF6488" w:rsidRPr="00CF6488" w:rsidRDefault="00CF6488" w:rsidP="00CF6488">
      <w:pPr>
        <w:pStyle w:val="a3"/>
        <w:numPr>
          <w:ilvl w:val="0"/>
          <w:numId w:val="7"/>
        </w:numPr>
        <w:spacing w:after="100" w:afterAutospacing="1" w:line="276" w:lineRule="auto"/>
        <w:contextualSpacing w:val="0"/>
        <w:jc w:val="left"/>
        <w:rPr>
          <w:sz w:val="24"/>
        </w:rPr>
      </w:pPr>
      <w:r w:rsidRPr="00CF6488">
        <w:rPr>
          <w:sz w:val="24"/>
        </w:rPr>
        <w:t>Москва, Московская область – 83</w:t>
      </w:r>
    </w:p>
    <w:p w:rsidR="00CF6488" w:rsidRPr="00CF6488" w:rsidRDefault="00CF6488" w:rsidP="00CF6488">
      <w:pPr>
        <w:pStyle w:val="a3"/>
        <w:numPr>
          <w:ilvl w:val="0"/>
          <w:numId w:val="7"/>
        </w:numPr>
        <w:spacing w:after="100" w:afterAutospacing="1" w:line="276" w:lineRule="auto"/>
        <w:contextualSpacing w:val="0"/>
        <w:jc w:val="left"/>
        <w:rPr>
          <w:sz w:val="24"/>
        </w:rPr>
      </w:pPr>
      <w:r w:rsidRPr="00CF6488">
        <w:rPr>
          <w:sz w:val="24"/>
        </w:rPr>
        <w:t>ЯНАО – 23</w:t>
      </w:r>
    </w:p>
    <w:p w:rsidR="00CF6488" w:rsidRPr="00CF6488" w:rsidRDefault="00CF6488" w:rsidP="00CF6488">
      <w:pPr>
        <w:pStyle w:val="a3"/>
        <w:numPr>
          <w:ilvl w:val="0"/>
          <w:numId w:val="7"/>
        </w:numPr>
        <w:spacing w:after="100" w:afterAutospacing="1" w:line="276" w:lineRule="auto"/>
        <w:contextualSpacing w:val="0"/>
        <w:jc w:val="left"/>
        <w:rPr>
          <w:sz w:val="24"/>
        </w:rPr>
      </w:pPr>
      <w:r w:rsidRPr="00CF6488">
        <w:rPr>
          <w:sz w:val="24"/>
        </w:rPr>
        <w:t>Иркутская область – 19</w:t>
      </w:r>
    </w:p>
    <w:p w:rsidR="00CF6488" w:rsidRPr="00CF6488" w:rsidRDefault="00CF6488" w:rsidP="00CF6488">
      <w:pPr>
        <w:pStyle w:val="a3"/>
        <w:numPr>
          <w:ilvl w:val="0"/>
          <w:numId w:val="7"/>
        </w:numPr>
        <w:spacing w:after="100" w:afterAutospacing="1" w:line="276" w:lineRule="auto"/>
        <w:contextualSpacing w:val="0"/>
        <w:jc w:val="left"/>
        <w:rPr>
          <w:sz w:val="24"/>
        </w:rPr>
      </w:pPr>
      <w:r w:rsidRPr="00CF6488">
        <w:rPr>
          <w:sz w:val="24"/>
        </w:rPr>
        <w:t>Алтайский край – 15</w:t>
      </w:r>
    </w:p>
    <w:p w:rsidR="00CF6488" w:rsidRPr="00CF6488" w:rsidRDefault="00CF6488" w:rsidP="00CF6488">
      <w:pPr>
        <w:pStyle w:val="a3"/>
        <w:numPr>
          <w:ilvl w:val="0"/>
          <w:numId w:val="7"/>
        </w:numPr>
        <w:spacing w:after="100" w:afterAutospacing="1" w:line="276" w:lineRule="auto"/>
        <w:contextualSpacing w:val="0"/>
        <w:jc w:val="left"/>
        <w:rPr>
          <w:sz w:val="24"/>
        </w:rPr>
      </w:pPr>
      <w:r w:rsidRPr="00CF6488">
        <w:rPr>
          <w:sz w:val="24"/>
        </w:rPr>
        <w:t>Санкт-Петербург и Ленинградская область - 12</w:t>
      </w:r>
    </w:p>
    <w:p w:rsidR="00CF6488" w:rsidRPr="00CF6488" w:rsidRDefault="00CF6488" w:rsidP="00CF6488">
      <w:pPr>
        <w:spacing w:after="100" w:afterAutospacing="1" w:line="276" w:lineRule="auto"/>
        <w:ind w:firstLine="708"/>
        <w:rPr>
          <w:sz w:val="24"/>
        </w:rPr>
      </w:pPr>
      <w:r w:rsidRPr="00CF6488">
        <w:rPr>
          <w:sz w:val="24"/>
        </w:rPr>
        <w:t xml:space="preserve">Общее количество назначений в 2013 году, где заявителем явились конкурсные </w:t>
      </w:r>
      <w:r w:rsidRPr="00B03BC0">
        <w:rPr>
          <w:b/>
          <w:sz w:val="24"/>
        </w:rPr>
        <w:t>кредиторы 367</w:t>
      </w:r>
      <w:r w:rsidRPr="00CF6488">
        <w:rPr>
          <w:sz w:val="24"/>
        </w:rPr>
        <w:t xml:space="preserve"> (в 2012 г. 163).</w:t>
      </w:r>
      <w:r w:rsidR="00B03BC0">
        <w:rPr>
          <w:sz w:val="24"/>
        </w:rPr>
        <w:t xml:space="preserve"> </w:t>
      </w:r>
      <w:r w:rsidRPr="00CF6488">
        <w:rPr>
          <w:sz w:val="24"/>
        </w:rPr>
        <w:t>Активнее всего кредиторы пользовались инструментарием Закона о банкротстве, указывая нашу организацию в заявлении:</w:t>
      </w:r>
    </w:p>
    <w:p w:rsidR="00CF6488" w:rsidRPr="00CF6488" w:rsidRDefault="00CF6488" w:rsidP="00CF6488">
      <w:pPr>
        <w:pStyle w:val="a3"/>
        <w:numPr>
          <w:ilvl w:val="0"/>
          <w:numId w:val="8"/>
        </w:numPr>
        <w:spacing w:after="100" w:afterAutospacing="1" w:line="276" w:lineRule="auto"/>
        <w:contextualSpacing w:val="0"/>
        <w:jc w:val="left"/>
        <w:rPr>
          <w:sz w:val="24"/>
        </w:rPr>
      </w:pPr>
      <w:r w:rsidRPr="00CF6488">
        <w:rPr>
          <w:sz w:val="24"/>
        </w:rPr>
        <w:t>Москва, Московская область – 52</w:t>
      </w:r>
    </w:p>
    <w:p w:rsidR="00CF6488" w:rsidRPr="00CF6488" w:rsidRDefault="00CF6488" w:rsidP="00CF6488">
      <w:pPr>
        <w:pStyle w:val="a3"/>
        <w:numPr>
          <w:ilvl w:val="0"/>
          <w:numId w:val="8"/>
        </w:numPr>
        <w:spacing w:after="100" w:afterAutospacing="1" w:line="276" w:lineRule="auto"/>
        <w:contextualSpacing w:val="0"/>
        <w:jc w:val="left"/>
        <w:rPr>
          <w:sz w:val="24"/>
        </w:rPr>
      </w:pPr>
      <w:r w:rsidRPr="00CF6488">
        <w:rPr>
          <w:sz w:val="24"/>
        </w:rPr>
        <w:t>Тюмень - 28</w:t>
      </w:r>
    </w:p>
    <w:p w:rsidR="00CF6488" w:rsidRPr="00CF6488" w:rsidRDefault="00CF6488" w:rsidP="00CF6488">
      <w:pPr>
        <w:pStyle w:val="a3"/>
        <w:numPr>
          <w:ilvl w:val="0"/>
          <w:numId w:val="8"/>
        </w:numPr>
        <w:spacing w:after="100" w:afterAutospacing="1" w:line="276" w:lineRule="auto"/>
        <w:contextualSpacing w:val="0"/>
        <w:jc w:val="left"/>
        <w:rPr>
          <w:sz w:val="24"/>
        </w:rPr>
      </w:pPr>
      <w:r w:rsidRPr="00CF6488">
        <w:rPr>
          <w:sz w:val="24"/>
        </w:rPr>
        <w:t>Челябинская область – 16</w:t>
      </w:r>
    </w:p>
    <w:p w:rsidR="00CF6488" w:rsidRPr="00CF6488" w:rsidRDefault="00CF6488" w:rsidP="00CF6488">
      <w:pPr>
        <w:pStyle w:val="a3"/>
        <w:numPr>
          <w:ilvl w:val="0"/>
          <w:numId w:val="8"/>
        </w:numPr>
        <w:spacing w:after="100" w:afterAutospacing="1" w:line="276" w:lineRule="auto"/>
        <w:contextualSpacing w:val="0"/>
        <w:jc w:val="left"/>
        <w:rPr>
          <w:sz w:val="24"/>
        </w:rPr>
      </w:pPr>
      <w:r w:rsidRPr="00CF6488">
        <w:rPr>
          <w:sz w:val="24"/>
        </w:rPr>
        <w:t>Санкт Петербург и Ленинградская область – 15</w:t>
      </w:r>
    </w:p>
    <w:p w:rsidR="00CF6488" w:rsidRPr="00CF6488" w:rsidRDefault="00CF6488" w:rsidP="00CF6488">
      <w:pPr>
        <w:pStyle w:val="a3"/>
        <w:numPr>
          <w:ilvl w:val="0"/>
          <w:numId w:val="8"/>
        </w:numPr>
        <w:spacing w:after="100" w:afterAutospacing="1" w:line="276" w:lineRule="auto"/>
        <w:contextualSpacing w:val="0"/>
        <w:jc w:val="left"/>
        <w:rPr>
          <w:sz w:val="24"/>
        </w:rPr>
      </w:pPr>
      <w:r w:rsidRPr="00CF6488">
        <w:rPr>
          <w:sz w:val="24"/>
        </w:rPr>
        <w:t>Саратовская область - 13</w:t>
      </w:r>
    </w:p>
    <w:p w:rsidR="00A86721" w:rsidRDefault="00A86721" w:rsidP="00A86721">
      <w:pPr>
        <w:spacing w:line="240" w:lineRule="auto"/>
        <w:jc w:val="center"/>
        <w:rPr>
          <w:b/>
          <w:szCs w:val="24"/>
        </w:rPr>
      </w:pPr>
      <w:r w:rsidRPr="00A86721">
        <w:rPr>
          <w:b/>
          <w:szCs w:val="24"/>
        </w:rPr>
        <w:lastRenderedPageBreak/>
        <w:t>3. Информация об аккредитованных при НП «СГАУ»</w:t>
      </w:r>
      <w:r>
        <w:rPr>
          <w:b/>
          <w:szCs w:val="24"/>
        </w:rPr>
        <w:t xml:space="preserve"> организация</w:t>
      </w:r>
      <w:proofErr w:type="gramStart"/>
      <w:r>
        <w:rPr>
          <w:b/>
          <w:szCs w:val="24"/>
        </w:rPr>
        <w:t>х</w:t>
      </w:r>
      <w:r w:rsidRPr="00A86721">
        <w:rPr>
          <w:b/>
          <w:szCs w:val="24"/>
        </w:rPr>
        <w:t>(</w:t>
      </w:r>
      <w:proofErr w:type="gramEnd"/>
      <w:r w:rsidRPr="00A86721">
        <w:rPr>
          <w:b/>
          <w:szCs w:val="24"/>
        </w:rPr>
        <w:t>специалистах).</w:t>
      </w:r>
    </w:p>
    <w:p w:rsidR="00A86721" w:rsidRPr="00A86721" w:rsidRDefault="00A86721" w:rsidP="00A86721">
      <w:pPr>
        <w:spacing w:line="240" w:lineRule="auto"/>
        <w:jc w:val="center"/>
        <w:rPr>
          <w:b/>
          <w:sz w:val="24"/>
          <w:szCs w:val="24"/>
        </w:rPr>
      </w:pPr>
    </w:p>
    <w:p w:rsidR="00A86721" w:rsidRDefault="00A86721" w:rsidP="00A86721">
      <w:pPr>
        <w:spacing w:line="240" w:lineRule="auto"/>
        <w:rPr>
          <w:sz w:val="24"/>
          <w:szCs w:val="24"/>
        </w:rPr>
      </w:pPr>
      <w:r>
        <w:rPr>
          <w:sz w:val="24"/>
          <w:szCs w:val="24"/>
        </w:rPr>
        <w:t xml:space="preserve">За 2013 год при НП «СГАУ» было </w:t>
      </w:r>
      <w:r w:rsidRPr="00A86721">
        <w:rPr>
          <w:b/>
          <w:sz w:val="24"/>
          <w:szCs w:val="24"/>
        </w:rPr>
        <w:t xml:space="preserve">аккредитовано </w:t>
      </w:r>
      <w:r>
        <w:rPr>
          <w:b/>
          <w:sz w:val="24"/>
          <w:szCs w:val="24"/>
        </w:rPr>
        <w:t>79</w:t>
      </w:r>
      <w:r w:rsidR="006605E0">
        <w:rPr>
          <w:sz w:val="24"/>
          <w:szCs w:val="24"/>
        </w:rPr>
        <w:t xml:space="preserve"> организаций</w:t>
      </w:r>
      <w:r>
        <w:rPr>
          <w:sz w:val="24"/>
          <w:szCs w:val="24"/>
        </w:rPr>
        <w:t> (в 2012 г. – 101)  из них:</w:t>
      </w:r>
    </w:p>
    <w:p w:rsidR="00A86721" w:rsidRDefault="00A86721" w:rsidP="00A86721">
      <w:pPr>
        <w:numPr>
          <w:ilvl w:val="0"/>
          <w:numId w:val="9"/>
        </w:numPr>
        <w:tabs>
          <w:tab w:val="num" w:pos="426"/>
        </w:tabs>
        <w:spacing w:before="100" w:beforeAutospacing="1" w:line="240" w:lineRule="auto"/>
        <w:ind w:hanging="218"/>
        <w:rPr>
          <w:sz w:val="24"/>
          <w:szCs w:val="24"/>
        </w:rPr>
      </w:pPr>
      <w:r>
        <w:rPr>
          <w:sz w:val="24"/>
          <w:szCs w:val="24"/>
        </w:rPr>
        <w:t xml:space="preserve"> оценка  –  48 (в 2012 г.  – 61) </w:t>
      </w:r>
    </w:p>
    <w:p w:rsidR="00A86721" w:rsidRDefault="00A86721" w:rsidP="00A86721">
      <w:pPr>
        <w:numPr>
          <w:ilvl w:val="0"/>
          <w:numId w:val="9"/>
        </w:numPr>
        <w:spacing w:line="240" w:lineRule="auto"/>
        <w:ind w:hanging="218"/>
        <w:rPr>
          <w:sz w:val="24"/>
          <w:szCs w:val="24"/>
        </w:rPr>
      </w:pPr>
      <w:r>
        <w:rPr>
          <w:sz w:val="24"/>
          <w:szCs w:val="24"/>
        </w:rPr>
        <w:t>аудит – 6 (в 2011 г.- 5)</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аукционы, конкурсы  - 12 (в 2011 г. – 15)</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юр. услуги – 19 (в 2011 г. – 25)</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страховые  –  3 (в 2011 г. – 5)</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бухгалтерские – 14 (в 2011 г. – 17)</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удостоверяющие центры – 1 (в 2012 г. – 2)</w:t>
      </w:r>
    </w:p>
    <w:p w:rsidR="00A86721" w:rsidRDefault="00A86721" w:rsidP="00A86721">
      <w:pPr>
        <w:pStyle w:val="a3"/>
        <w:numPr>
          <w:ilvl w:val="0"/>
          <w:numId w:val="10"/>
        </w:numPr>
        <w:tabs>
          <w:tab w:val="num" w:pos="284"/>
        </w:tabs>
        <w:spacing w:line="240" w:lineRule="auto"/>
        <w:ind w:left="426" w:hanging="142"/>
        <w:rPr>
          <w:sz w:val="24"/>
          <w:szCs w:val="24"/>
        </w:rPr>
      </w:pPr>
      <w:r>
        <w:rPr>
          <w:sz w:val="24"/>
          <w:szCs w:val="24"/>
        </w:rPr>
        <w:t xml:space="preserve"> торговая площадка – 1 (в 2012 г. – 1)</w:t>
      </w:r>
    </w:p>
    <w:p w:rsidR="00A86721" w:rsidRDefault="00A86721" w:rsidP="00A86721">
      <w:pPr>
        <w:tabs>
          <w:tab w:val="num" w:pos="284"/>
        </w:tabs>
        <w:spacing w:line="240" w:lineRule="auto"/>
        <w:rPr>
          <w:sz w:val="24"/>
          <w:szCs w:val="24"/>
        </w:rPr>
      </w:pPr>
    </w:p>
    <w:p w:rsidR="00A86721" w:rsidRDefault="00A86721" w:rsidP="00A86721">
      <w:pPr>
        <w:tabs>
          <w:tab w:val="num" w:pos="284"/>
        </w:tabs>
        <w:spacing w:line="240" w:lineRule="auto"/>
        <w:rPr>
          <w:sz w:val="24"/>
          <w:szCs w:val="24"/>
        </w:rPr>
      </w:pPr>
      <w:r>
        <w:rPr>
          <w:sz w:val="24"/>
          <w:szCs w:val="24"/>
        </w:rPr>
        <w:t xml:space="preserve">Всего в 2013 году от аккредитованных организаций в Гильдию поступило 2 681 049,4 руб. </w:t>
      </w:r>
    </w:p>
    <w:p w:rsidR="00A86721" w:rsidRDefault="00A86721" w:rsidP="00A86721">
      <w:pPr>
        <w:tabs>
          <w:tab w:val="num" w:pos="284"/>
        </w:tabs>
        <w:spacing w:line="240" w:lineRule="auto"/>
        <w:jc w:val="left"/>
        <w:rPr>
          <w:sz w:val="24"/>
          <w:szCs w:val="24"/>
        </w:rPr>
      </w:pPr>
      <w:r>
        <w:rPr>
          <w:sz w:val="24"/>
          <w:szCs w:val="24"/>
        </w:rPr>
        <w:t>(в 2012г.– 3 575 252,1)</w:t>
      </w:r>
      <w:r>
        <w:rPr>
          <w:sz w:val="24"/>
          <w:szCs w:val="24"/>
        </w:rPr>
        <w:br/>
      </w:r>
    </w:p>
    <w:p w:rsidR="00A86721" w:rsidRDefault="00A86721" w:rsidP="00A86721">
      <w:pPr>
        <w:ind w:left="225"/>
        <w:rPr>
          <w:sz w:val="24"/>
          <w:szCs w:val="24"/>
        </w:rPr>
      </w:pPr>
      <w:r>
        <w:rPr>
          <w:sz w:val="24"/>
          <w:szCs w:val="24"/>
        </w:rPr>
        <w:t>Наибольшее количество аккредитованных  организаций в следующих регионах:</w:t>
      </w:r>
    </w:p>
    <w:p w:rsidR="00A86721" w:rsidRDefault="00A86721" w:rsidP="00A86721">
      <w:pPr>
        <w:ind w:left="225"/>
        <w:rPr>
          <w:sz w:val="24"/>
          <w:szCs w:val="24"/>
        </w:rPr>
      </w:pPr>
    </w:p>
    <w:p w:rsidR="00A86721" w:rsidRDefault="00A86721" w:rsidP="00A86721">
      <w:pPr>
        <w:pStyle w:val="a3"/>
        <w:numPr>
          <w:ilvl w:val="0"/>
          <w:numId w:val="11"/>
        </w:numPr>
        <w:spacing w:after="200" w:line="276" w:lineRule="auto"/>
        <w:rPr>
          <w:rFonts w:eastAsiaTheme="minorEastAsia"/>
          <w:sz w:val="24"/>
          <w:szCs w:val="24"/>
        </w:rPr>
      </w:pPr>
      <w:r>
        <w:rPr>
          <w:sz w:val="24"/>
          <w:szCs w:val="24"/>
        </w:rPr>
        <w:t>Москва и Московская область – 16;</w:t>
      </w:r>
    </w:p>
    <w:p w:rsidR="00A86721" w:rsidRDefault="00A86721" w:rsidP="00A86721">
      <w:pPr>
        <w:pStyle w:val="a3"/>
        <w:numPr>
          <w:ilvl w:val="0"/>
          <w:numId w:val="11"/>
        </w:numPr>
        <w:spacing w:after="200" w:line="276" w:lineRule="auto"/>
        <w:rPr>
          <w:sz w:val="24"/>
          <w:szCs w:val="24"/>
        </w:rPr>
      </w:pPr>
      <w:r>
        <w:rPr>
          <w:sz w:val="24"/>
          <w:szCs w:val="24"/>
        </w:rPr>
        <w:t>Тюменская область – 8;</w:t>
      </w:r>
    </w:p>
    <w:p w:rsidR="00A86721" w:rsidRDefault="00A86721" w:rsidP="00A86721">
      <w:pPr>
        <w:pStyle w:val="a3"/>
        <w:numPr>
          <w:ilvl w:val="0"/>
          <w:numId w:val="11"/>
        </w:numPr>
        <w:spacing w:after="200" w:line="276" w:lineRule="auto"/>
        <w:rPr>
          <w:sz w:val="24"/>
          <w:szCs w:val="24"/>
        </w:rPr>
      </w:pPr>
      <w:r>
        <w:rPr>
          <w:sz w:val="24"/>
          <w:szCs w:val="24"/>
        </w:rPr>
        <w:t>Саратовская область – 7.</w:t>
      </w:r>
    </w:p>
    <w:p w:rsidR="00A86721" w:rsidRDefault="00A86721" w:rsidP="00A86721">
      <w:pPr>
        <w:pStyle w:val="a3"/>
        <w:rPr>
          <w:sz w:val="24"/>
          <w:szCs w:val="24"/>
        </w:rPr>
      </w:pPr>
    </w:p>
    <w:p w:rsidR="00A86721" w:rsidRDefault="00153DD3" w:rsidP="00A86721">
      <w:pPr>
        <w:pStyle w:val="a3"/>
        <w:ind w:left="284"/>
        <w:rPr>
          <w:sz w:val="24"/>
          <w:szCs w:val="24"/>
        </w:rPr>
      </w:pPr>
      <w:r>
        <w:rPr>
          <w:sz w:val="24"/>
          <w:szCs w:val="24"/>
        </w:rPr>
        <w:t>Аккредитованные  организации есть во всех регионах присутствия Гильдии, за исключением:</w:t>
      </w:r>
    </w:p>
    <w:p w:rsidR="00A86721" w:rsidRDefault="00A86721" w:rsidP="00A86721">
      <w:pPr>
        <w:pStyle w:val="a3"/>
        <w:numPr>
          <w:ilvl w:val="0"/>
          <w:numId w:val="13"/>
        </w:numPr>
        <w:spacing w:after="200" w:line="276" w:lineRule="auto"/>
        <w:rPr>
          <w:rFonts w:eastAsiaTheme="minorEastAsia"/>
          <w:sz w:val="24"/>
          <w:szCs w:val="24"/>
        </w:rPr>
      </w:pPr>
      <w:proofErr w:type="gramStart"/>
      <w:r>
        <w:rPr>
          <w:sz w:val="24"/>
          <w:szCs w:val="24"/>
        </w:rPr>
        <w:t>Архангельская область, Белгородская область, Ивановская область, Калужская область, Кировская область, Мурманская область, Нижегородская область, Оренбургская область, Орловская область, Республика Бурятия, Республика Башкортостан, Республика Дагестан, Республика Карелия, Республика Марий Эл, Республика Саха (Якутия), Республика Удмуртия, Ставропольский край, Хабаровский край, Тамбовская область, Томская область.</w:t>
      </w:r>
      <w:proofErr w:type="gramEnd"/>
    </w:p>
    <w:p w:rsidR="00A86721" w:rsidRDefault="00153DD3" w:rsidP="00A86721">
      <w:pPr>
        <w:pStyle w:val="a3"/>
        <w:ind w:left="284"/>
        <w:rPr>
          <w:sz w:val="24"/>
          <w:szCs w:val="24"/>
        </w:rPr>
      </w:pPr>
      <w:r>
        <w:rPr>
          <w:sz w:val="24"/>
          <w:szCs w:val="24"/>
        </w:rPr>
        <w:t>Арбитражным управляющим из этих регионов приходится привлекать для обеспечения своей деятельности специалистов из других регионов России</w:t>
      </w:r>
    </w:p>
    <w:p w:rsidR="00153DD3" w:rsidRDefault="00153DD3" w:rsidP="00A86721">
      <w:pPr>
        <w:pStyle w:val="a3"/>
        <w:ind w:left="284"/>
        <w:rPr>
          <w:sz w:val="24"/>
          <w:szCs w:val="24"/>
        </w:rPr>
      </w:pPr>
    </w:p>
    <w:p w:rsidR="00153DD3" w:rsidRDefault="00153DD3" w:rsidP="00A86721">
      <w:pPr>
        <w:pStyle w:val="a3"/>
        <w:ind w:left="284"/>
        <w:rPr>
          <w:sz w:val="24"/>
          <w:szCs w:val="24"/>
        </w:rPr>
      </w:pPr>
    </w:p>
    <w:p w:rsidR="00153DD3" w:rsidRDefault="00153DD3" w:rsidP="00153DD3">
      <w:pPr>
        <w:pStyle w:val="a3"/>
        <w:ind w:left="284"/>
        <w:jc w:val="center"/>
        <w:rPr>
          <w:b/>
          <w:szCs w:val="24"/>
        </w:rPr>
      </w:pPr>
      <w:r w:rsidRPr="00153DD3">
        <w:rPr>
          <w:b/>
          <w:szCs w:val="24"/>
        </w:rPr>
        <w:t>5. Информация о поступлении в НП «СГАУ» жалоб на арбитражных управляющих – членов Партнерства и их рассмотрении.</w:t>
      </w:r>
    </w:p>
    <w:p w:rsidR="00153DD3" w:rsidRDefault="00153DD3" w:rsidP="00153DD3">
      <w:pPr>
        <w:pStyle w:val="a3"/>
        <w:ind w:left="284"/>
        <w:jc w:val="center"/>
        <w:rPr>
          <w:b/>
          <w:szCs w:val="24"/>
        </w:rPr>
      </w:pPr>
    </w:p>
    <w:p w:rsidR="00153DD3" w:rsidRDefault="00153DD3" w:rsidP="00153DD3">
      <w:pPr>
        <w:ind w:firstLine="709"/>
        <w:rPr>
          <w:sz w:val="24"/>
          <w:szCs w:val="24"/>
        </w:rPr>
      </w:pPr>
      <w:r>
        <w:rPr>
          <w:sz w:val="24"/>
          <w:szCs w:val="24"/>
        </w:rPr>
        <w:t xml:space="preserve">В 2013 году в НП «СГАУ» поступило </w:t>
      </w:r>
      <w:r w:rsidRPr="006605E0">
        <w:rPr>
          <w:b/>
          <w:sz w:val="24"/>
          <w:szCs w:val="24"/>
        </w:rPr>
        <w:t>257</w:t>
      </w:r>
      <w:r>
        <w:rPr>
          <w:sz w:val="24"/>
          <w:szCs w:val="24"/>
        </w:rPr>
        <w:t xml:space="preserve"> </w:t>
      </w:r>
      <w:r w:rsidRPr="006605E0">
        <w:rPr>
          <w:b/>
          <w:sz w:val="24"/>
          <w:szCs w:val="24"/>
        </w:rPr>
        <w:t>обращений</w:t>
      </w:r>
      <w:r>
        <w:rPr>
          <w:sz w:val="24"/>
          <w:szCs w:val="24"/>
        </w:rPr>
        <w:t xml:space="preserve"> (жалоб) на арбитражных управляющих</w:t>
      </w:r>
      <w:r w:rsidR="006605E0">
        <w:rPr>
          <w:sz w:val="24"/>
          <w:szCs w:val="24"/>
        </w:rPr>
        <w:t xml:space="preserve"> (</w:t>
      </w:r>
      <w:r>
        <w:rPr>
          <w:sz w:val="24"/>
          <w:szCs w:val="24"/>
        </w:rPr>
        <w:t>в 2012 году – 312 жалоб), в том числе:</w:t>
      </w:r>
    </w:p>
    <w:p w:rsidR="002445A1" w:rsidRDefault="002445A1" w:rsidP="00153DD3">
      <w:pPr>
        <w:rPr>
          <w:sz w:val="24"/>
          <w:szCs w:val="24"/>
        </w:rPr>
      </w:pPr>
    </w:p>
    <w:p w:rsidR="00153DD3" w:rsidRDefault="00153DD3" w:rsidP="00153DD3">
      <w:pPr>
        <w:rPr>
          <w:sz w:val="24"/>
          <w:szCs w:val="24"/>
        </w:rPr>
      </w:pPr>
      <w:r>
        <w:rPr>
          <w:sz w:val="24"/>
          <w:szCs w:val="24"/>
        </w:rPr>
        <w:t>уполномоченного органа                               - 175 ,</w:t>
      </w:r>
    </w:p>
    <w:p w:rsidR="00153DD3" w:rsidRDefault="00153DD3" w:rsidP="00153DD3">
      <w:pPr>
        <w:rPr>
          <w:sz w:val="24"/>
          <w:szCs w:val="24"/>
        </w:rPr>
      </w:pPr>
      <w:r>
        <w:rPr>
          <w:sz w:val="24"/>
          <w:szCs w:val="24"/>
        </w:rPr>
        <w:t>регулирующего органа                                   -  15,</w:t>
      </w:r>
    </w:p>
    <w:p w:rsidR="00153DD3" w:rsidRDefault="00153DD3" w:rsidP="00153DD3">
      <w:pPr>
        <w:rPr>
          <w:sz w:val="24"/>
          <w:szCs w:val="24"/>
        </w:rPr>
      </w:pPr>
      <w:r>
        <w:rPr>
          <w:sz w:val="24"/>
          <w:szCs w:val="24"/>
        </w:rPr>
        <w:t xml:space="preserve">арбитражного суда, МВД и прокуратуры     -  17, </w:t>
      </w:r>
    </w:p>
    <w:p w:rsidR="00153DD3" w:rsidRDefault="00153DD3" w:rsidP="00153DD3">
      <w:pPr>
        <w:rPr>
          <w:sz w:val="24"/>
          <w:szCs w:val="24"/>
        </w:rPr>
      </w:pPr>
      <w:r>
        <w:rPr>
          <w:sz w:val="24"/>
          <w:szCs w:val="24"/>
        </w:rPr>
        <w:t>конкурсных кредиторов                                  -  36,</w:t>
      </w:r>
    </w:p>
    <w:p w:rsidR="00153DD3" w:rsidRDefault="00153DD3" w:rsidP="00153DD3">
      <w:pPr>
        <w:rPr>
          <w:sz w:val="24"/>
          <w:szCs w:val="24"/>
        </w:rPr>
      </w:pPr>
      <w:r>
        <w:rPr>
          <w:sz w:val="24"/>
          <w:szCs w:val="24"/>
        </w:rPr>
        <w:t>граждан                                                             -  14</w:t>
      </w:r>
    </w:p>
    <w:p w:rsidR="00153DD3" w:rsidRDefault="00153DD3" w:rsidP="00153DD3">
      <w:pPr>
        <w:rPr>
          <w:sz w:val="24"/>
          <w:szCs w:val="24"/>
        </w:rPr>
      </w:pPr>
    </w:p>
    <w:p w:rsidR="00153DD3" w:rsidRDefault="00153DD3" w:rsidP="00153DD3">
      <w:pPr>
        <w:rPr>
          <w:sz w:val="24"/>
          <w:szCs w:val="24"/>
        </w:rPr>
      </w:pPr>
      <w:r>
        <w:rPr>
          <w:sz w:val="24"/>
          <w:szCs w:val="24"/>
        </w:rPr>
        <w:lastRenderedPageBreak/>
        <w:t>Контрольны</w:t>
      </w:r>
      <w:r w:rsidR="006605E0">
        <w:rPr>
          <w:sz w:val="24"/>
          <w:szCs w:val="24"/>
        </w:rPr>
        <w:t>м</w:t>
      </w:r>
      <w:r>
        <w:rPr>
          <w:sz w:val="24"/>
          <w:szCs w:val="24"/>
        </w:rPr>
        <w:t xml:space="preserve"> комитет</w:t>
      </w:r>
      <w:r w:rsidR="006605E0">
        <w:rPr>
          <w:sz w:val="24"/>
          <w:szCs w:val="24"/>
        </w:rPr>
        <w:t>ом</w:t>
      </w:r>
      <w:r>
        <w:rPr>
          <w:sz w:val="24"/>
          <w:szCs w:val="24"/>
        </w:rPr>
        <w:t xml:space="preserve"> </w:t>
      </w:r>
      <w:r w:rsidR="006605E0">
        <w:rPr>
          <w:sz w:val="24"/>
          <w:szCs w:val="24"/>
        </w:rPr>
        <w:t xml:space="preserve">по внеплановым проверкам </w:t>
      </w:r>
      <w:r>
        <w:rPr>
          <w:sz w:val="24"/>
          <w:szCs w:val="24"/>
        </w:rPr>
        <w:t xml:space="preserve">рассмотрел жалоб     - </w:t>
      </w:r>
      <w:r w:rsidRPr="006605E0">
        <w:rPr>
          <w:b/>
          <w:sz w:val="24"/>
          <w:szCs w:val="24"/>
        </w:rPr>
        <w:t>242</w:t>
      </w:r>
    </w:p>
    <w:p w:rsidR="00153DD3" w:rsidRDefault="00153DD3" w:rsidP="00153DD3">
      <w:pPr>
        <w:rPr>
          <w:sz w:val="24"/>
          <w:szCs w:val="24"/>
        </w:rPr>
      </w:pPr>
      <w:r>
        <w:rPr>
          <w:sz w:val="24"/>
          <w:szCs w:val="24"/>
        </w:rPr>
        <w:t>Отдел</w:t>
      </w:r>
      <w:r w:rsidR="006605E0">
        <w:rPr>
          <w:sz w:val="24"/>
          <w:szCs w:val="24"/>
        </w:rPr>
        <w:t>ом</w:t>
      </w:r>
      <w:r>
        <w:rPr>
          <w:sz w:val="24"/>
          <w:szCs w:val="24"/>
        </w:rPr>
        <w:t xml:space="preserve"> по контролю филиалов  </w:t>
      </w:r>
      <w:r w:rsidR="006605E0">
        <w:rPr>
          <w:sz w:val="24"/>
          <w:szCs w:val="24"/>
        </w:rPr>
        <w:t>рассмотрено жалоб</w:t>
      </w:r>
      <w:r>
        <w:rPr>
          <w:sz w:val="24"/>
          <w:szCs w:val="24"/>
        </w:rPr>
        <w:t xml:space="preserve">  -   </w:t>
      </w:r>
      <w:r w:rsidRPr="006605E0">
        <w:rPr>
          <w:b/>
          <w:sz w:val="24"/>
          <w:szCs w:val="24"/>
        </w:rPr>
        <w:t>15</w:t>
      </w:r>
    </w:p>
    <w:p w:rsidR="00153DD3" w:rsidRDefault="00153DD3" w:rsidP="00153DD3">
      <w:pPr>
        <w:rPr>
          <w:sz w:val="24"/>
          <w:szCs w:val="24"/>
        </w:rPr>
      </w:pPr>
    </w:p>
    <w:p w:rsidR="00153DD3" w:rsidRDefault="00153DD3" w:rsidP="00153DD3">
      <w:pPr>
        <w:rPr>
          <w:sz w:val="24"/>
          <w:szCs w:val="24"/>
        </w:rPr>
      </w:pPr>
      <w:r>
        <w:rPr>
          <w:sz w:val="24"/>
          <w:szCs w:val="24"/>
        </w:rPr>
        <w:t>По результатам проверок Контрольный комитет:</w:t>
      </w:r>
    </w:p>
    <w:p w:rsidR="00153DD3" w:rsidRDefault="00153DD3" w:rsidP="00153DD3">
      <w:pPr>
        <w:rPr>
          <w:sz w:val="24"/>
          <w:szCs w:val="24"/>
        </w:rPr>
      </w:pPr>
      <w:r>
        <w:rPr>
          <w:sz w:val="24"/>
          <w:szCs w:val="24"/>
        </w:rPr>
        <w:t>- не выявил нарушений     по                          - 187 жалобам,</w:t>
      </w:r>
    </w:p>
    <w:p w:rsidR="00153DD3" w:rsidRDefault="00153DD3" w:rsidP="00153DD3">
      <w:pPr>
        <w:rPr>
          <w:sz w:val="24"/>
          <w:szCs w:val="24"/>
        </w:rPr>
      </w:pPr>
      <w:r>
        <w:rPr>
          <w:sz w:val="24"/>
          <w:szCs w:val="24"/>
        </w:rPr>
        <w:t>-  выявил нарушения         по                          -   53   жалобам</w:t>
      </w:r>
    </w:p>
    <w:p w:rsidR="00153DD3" w:rsidRDefault="00153DD3" w:rsidP="00153DD3">
      <w:pPr>
        <w:rPr>
          <w:sz w:val="24"/>
          <w:szCs w:val="24"/>
        </w:rPr>
      </w:pPr>
      <w:r>
        <w:rPr>
          <w:sz w:val="24"/>
          <w:szCs w:val="24"/>
        </w:rPr>
        <w:t xml:space="preserve">-  представления прокуроров                          -  17   </w:t>
      </w:r>
    </w:p>
    <w:p w:rsidR="00153DD3" w:rsidRDefault="00153DD3" w:rsidP="00153DD3">
      <w:pPr>
        <w:rPr>
          <w:sz w:val="24"/>
          <w:szCs w:val="24"/>
        </w:rPr>
      </w:pPr>
    </w:p>
    <w:p w:rsidR="00153DD3" w:rsidRDefault="00153DD3" w:rsidP="00153DD3">
      <w:pPr>
        <w:rPr>
          <w:sz w:val="24"/>
          <w:szCs w:val="24"/>
        </w:rPr>
      </w:pPr>
      <w:r>
        <w:rPr>
          <w:sz w:val="24"/>
          <w:szCs w:val="24"/>
        </w:rPr>
        <w:t>Направлено в Административный  комитет:</w:t>
      </w:r>
    </w:p>
    <w:p w:rsidR="00153DD3" w:rsidRDefault="00153DD3" w:rsidP="00153DD3">
      <w:pPr>
        <w:rPr>
          <w:sz w:val="24"/>
          <w:szCs w:val="24"/>
        </w:rPr>
      </w:pPr>
      <w:r>
        <w:rPr>
          <w:sz w:val="24"/>
          <w:szCs w:val="24"/>
        </w:rPr>
        <w:t>- акты внеплановых проверок     по                -   53 жалобам,</w:t>
      </w:r>
    </w:p>
    <w:p w:rsidR="00153DD3" w:rsidRDefault="00153DD3" w:rsidP="00153DD3">
      <w:pPr>
        <w:rPr>
          <w:sz w:val="24"/>
          <w:szCs w:val="24"/>
        </w:rPr>
      </w:pPr>
      <w:r>
        <w:rPr>
          <w:sz w:val="24"/>
          <w:szCs w:val="24"/>
        </w:rPr>
        <w:t xml:space="preserve">-  представления прокуроров                           -  17   </w:t>
      </w:r>
    </w:p>
    <w:p w:rsidR="00153DD3" w:rsidRDefault="00153DD3" w:rsidP="00153DD3">
      <w:pPr>
        <w:rPr>
          <w:sz w:val="24"/>
          <w:szCs w:val="24"/>
        </w:rPr>
      </w:pPr>
    </w:p>
    <w:p w:rsidR="00153DD3" w:rsidRDefault="00153DD3" w:rsidP="00153DD3">
      <w:pPr>
        <w:rPr>
          <w:sz w:val="24"/>
          <w:szCs w:val="24"/>
        </w:rPr>
      </w:pPr>
      <w:r>
        <w:rPr>
          <w:sz w:val="24"/>
          <w:szCs w:val="24"/>
        </w:rPr>
        <w:t>Административный  комитет провел 17 заседаний, где рассмотрено:</w:t>
      </w:r>
    </w:p>
    <w:p w:rsidR="00153DD3" w:rsidRDefault="00153DD3" w:rsidP="00153DD3">
      <w:pPr>
        <w:rPr>
          <w:sz w:val="24"/>
          <w:szCs w:val="24"/>
        </w:rPr>
      </w:pPr>
      <w:r>
        <w:rPr>
          <w:sz w:val="24"/>
          <w:szCs w:val="24"/>
        </w:rPr>
        <w:t>- актов внеплановых проверок                       -   53,</w:t>
      </w:r>
    </w:p>
    <w:p w:rsidR="00153DD3" w:rsidRDefault="00153DD3" w:rsidP="00153DD3">
      <w:pPr>
        <w:rPr>
          <w:sz w:val="24"/>
          <w:szCs w:val="24"/>
        </w:rPr>
      </w:pPr>
      <w:r>
        <w:rPr>
          <w:sz w:val="24"/>
          <w:szCs w:val="24"/>
        </w:rPr>
        <w:t>-  представлений прокуроров                          -  17</w:t>
      </w:r>
    </w:p>
    <w:p w:rsidR="00153DD3" w:rsidRDefault="00153DD3" w:rsidP="00153DD3">
      <w:pPr>
        <w:rPr>
          <w:sz w:val="24"/>
          <w:szCs w:val="24"/>
        </w:rPr>
      </w:pPr>
    </w:p>
    <w:p w:rsidR="00153DD3" w:rsidRDefault="00153DD3" w:rsidP="00153DD3">
      <w:pPr>
        <w:rPr>
          <w:sz w:val="24"/>
          <w:szCs w:val="24"/>
        </w:rPr>
      </w:pPr>
      <w:r>
        <w:rPr>
          <w:sz w:val="24"/>
          <w:szCs w:val="24"/>
        </w:rPr>
        <w:t>Административный  комитет  принял следующие меры дисциплинарного воздействия:</w:t>
      </w:r>
    </w:p>
    <w:p w:rsidR="00153DD3" w:rsidRDefault="00153DD3" w:rsidP="00153DD3">
      <w:pPr>
        <w:rPr>
          <w:sz w:val="24"/>
          <w:szCs w:val="24"/>
        </w:rPr>
      </w:pPr>
      <w:r>
        <w:rPr>
          <w:sz w:val="24"/>
          <w:szCs w:val="24"/>
        </w:rPr>
        <w:t>- вынесено предупреждений                           -  29,</w:t>
      </w:r>
    </w:p>
    <w:p w:rsidR="00153DD3" w:rsidRDefault="00153DD3" w:rsidP="00153DD3">
      <w:pPr>
        <w:rPr>
          <w:sz w:val="24"/>
          <w:szCs w:val="24"/>
        </w:rPr>
      </w:pPr>
      <w:r>
        <w:rPr>
          <w:sz w:val="24"/>
          <w:szCs w:val="24"/>
        </w:rPr>
        <w:t>- наложен штраф     (количество раз)             -  27,</w:t>
      </w:r>
    </w:p>
    <w:p w:rsidR="00153DD3" w:rsidRDefault="00153DD3" w:rsidP="00153DD3">
      <w:pPr>
        <w:rPr>
          <w:sz w:val="24"/>
          <w:szCs w:val="24"/>
        </w:rPr>
      </w:pPr>
      <w:r>
        <w:rPr>
          <w:sz w:val="24"/>
          <w:szCs w:val="24"/>
        </w:rPr>
        <w:t xml:space="preserve">- отказано в применении мер дисциплинарного воздействия  - 14.     </w:t>
      </w:r>
    </w:p>
    <w:p w:rsidR="00153DD3" w:rsidRDefault="00153DD3" w:rsidP="00153DD3">
      <w:pPr>
        <w:rPr>
          <w:sz w:val="24"/>
          <w:szCs w:val="24"/>
        </w:rPr>
      </w:pPr>
      <w:r>
        <w:rPr>
          <w:sz w:val="24"/>
          <w:szCs w:val="24"/>
        </w:rPr>
        <w:t xml:space="preserve"> </w:t>
      </w:r>
    </w:p>
    <w:p w:rsidR="00153DD3" w:rsidRDefault="00153DD3" w:rsidP="00153DD3">
      <w:pPr>
        <w:rPr>
          <w:sz w:val="24"/>
          <w:szCs w:val="24"/>
        </w:rPr>
      </w:pPr>
      <w:r>
        <w:rPr>
          <w:sz w:val="24"/>
          <w:szCs w:val="24"/>
        </w:rPr>
        <w:t xml:space="preserve">Административный  комитет </w:t>
      </w:r>
      <w:r w:rsidR="006605E0">
        <w:rPr>
          <w:sz w:val="24"/>
          <w:szCs w:val="24"/>
        </w:rPr>
        <w:t>в 2013г.</w:t>
      </w:r>
      <w:r>
        <w:rPr>
          <w:sz w:val="24"/>
          <w:szCs w:val="24"/>
        </w:rPr>
        <w:t xml:space="preserve"> взыскал </w:t>
      </w:r>
      <w:r w:rsidR="006605E0">
        <w:rPr>
          <w:sz w:val="24"/>
          <w:szCs w:val="24"/>
        </w:rPr>
        <w:t xml:space="preserve">266 </w:t>
      </w:r>
      <w:r>
        <w:rPr>
          <w:sz w:val="24"/>
          <w:szCs w:val="24"/>
        </w:rPr>
        <w:t>500 руб. штрафа.</w:t>
      </w:r>
    </w:p>
    <w:p w:rsidR="006605E0" w:rsidRDefault="006605E0" w:rsidP="00153DD3">
      <w:pPr>
        <w:rPr>
          <w:sz w:val="24"/>
          <w:szCs w:val="24"/>
        </w:rPr>
      </w:pPr>
      <w:r>
        <w:rPr>
          <w:sz w:val="24"/>
          <w:szCs w:val="24"/>
        </w:rPr>
        <w:t>- по внеплановым проверкам - 57 500 руб.</w:t>
      </w:r>
    </w:p>
    <w:p w:rsidR="006605E0" w:rsidRDefault="006605E0" w:rsidP="00153DD3">
      <w:pPr>
        <w:rPr>
          <w:sz w:val="24"/>
          <w:szCs w:val="24"/>
        </w:rPr>
      </w:pPr>
      <w:r>
        <w:rPr>
          <w:sz w:val="24"/>
          <w:szCs w:val="24"/>
        </w:rPr>
        <w:t>- по плановым проверкам - 209 000 руб., в том числе в шести случаях взыскано по 30 000 руб. за привлечение не аккредитованной организации.</w:t>
      </w:r>
    </w:p>
    <w:p w:rsidR="006605E0" w:rsidRDefault="006605E0" w:rsidP="00153DD3">
      <w:pPr>
        <w:rPr>
          <w:sz w:val="24"/>
          <w:szCs w:val="24"/>
        </w:rPr>
      </w:pPr>
    </w:p>
    <w:p w:rsidR="002445A1" w:rsidRDefault="006605E0" w:rsidP="002445A1">
      <w:pPr>
        <w:ind w:firstLine="709"/>
        <w:rPr>
          <w:sz w:val="24"/>
          <w:szCs w:val="24"/>
        </w:rPr>
      </w:pPr>
      <w:r>
        <w:rPr>
          <w:sz w:val="24"/>
          <w:szCs w:val="24"/>
        </w:rPr>
        <w:t xml:space="preserve">В 2013 г. Контрольным комитетом было проведено </w:t>
      </w:r>
      <w:r w:rsidRPr="006605E0">
        <w:rPr>
          <w:b/>
          <w:sz w:val="24"/>
          <w:szCs w:val="24"/>
        </w:rPr>
        <w:t>104</w:t>
      </w:r>
      <w:r>
        <w:rPr>
          <w:b/>
          <w:sz w:val="24"/>
          <w:szCs w:val="24"/>
        </w:rPr>
        <w:t xml:space="preserve"> плановые проверки</w:t>
      </w:r>
      <w:r>
        <w:rPr>
          <w:sz w:val="24"/>
          <w:szCs w:val="24"/>
        </w:rPr>
        <w:t xml:space="preserve"> деятельности арбитражных управляющих (в 2012 г. – </w:t>
      </w:r>
      <w:r>
        <w:rPr>
          <w:sz w:val="24"/>
          <w:szCs w:val="24"/>
          <w:u w:val="single"/>
        </w:rPr>
        <w:t>85</w:t>
      </w:r>
      <w:r>
        <w:rPr>
          <w:sz w:val="24"/>
          <w:szCs w:val="24"/>
        </w:rPr>
        <w:t xml:space="preserve"> плановых проверок), по результатам которых выявлены нарушения у </w:t>
      </w:r>
      <w:r w:rsidRPr="002445A1">
        <w:rPr>
          <w:b/>
          <w:sz w:val="24"/>
          <w:szCs w:val="24"/>
          <w:u w:val="single"/>
        </w:rPr>
        <w:t>31</w:t>
      </w:r>
      <w:r>
        <w:rPr>
          <w:b/>
          <w:sz w:val="24"/>
          <w:szCs w:val="24"/>
        </w:rPr>
        <w:t xml:space="preserve"> </w:t>
      </w:r>
      <w:r>
        <w:rPr>
          <w:sz w:val="24"/>
          <w:szCs w:val="24"/>
        </w:rPr>
        <w:t xml:space="preserve">арбитражного управляющего (в 2012 г. у </w:t>
      </w:r>
      <w:r>
        <w:rPr>
          <w:sz w:val="24"/>
          <w:szCs w:val="24"/>
          <w:u w:val="single"/>
        </w:rPr>
        <w:t>32</w:t>
      </w:r>
      <w:r>
        <w:rPr>
          <w:sz w:val="24"/>
          <w:szCs w:val="24"/>
        </w:rPr>
        <w:t xml:space="preserve"> арбитражных управляющих).</w:t>
      </w:r>
    </w:p>
    <w:p w:rsidR="006605E0" w:rsidRDefault="006605E0" w:rsidP="006605E0">
      <w:pPr>
        <w:rPr>
          <w:sz w:val="24"/>
          <w:szCs w:val="24"/>
        </w:rPr>
      </w:pPr>
      <w:r>
        <w:rPr>
          <w:sz w:val="24"/>
          <w:szCs w:val="24"/>
        </w:rPr>
        <w:tab/>
        <w:t>По выявленным нарушениям Акты плановых проверок направлены в Административный комитет для принятия мер дисциплинарного воздействия. Административный комитет принял следующие меры дисциплинарного воздействия:</w:t>
      </w:r>
    </w:p>
    <w:p w:rsidR="006605E0" w:rsidRDefault="006605E0" w:rsidP="006605E0">
      <w:pPr>
        <w:pStyle w:val="a4"/>
        <w:jc w:val="both"/>
        <w:rPr>
          <w:sz w:val="24"/>
          <w:szCs w:val="24"/>
        </w:rPr>
      </w:pPr>
      <w:r>
        <w:tab/>
      </w:r>
      <w:r>
        <w:rPr>
          <w:sz w:val="24"/>
          <w:szCs w:val="24"/>
        </w:rPr>
        <w:t xml:space="preserve">- предупреждение вынесено – </w:t>
      </w:r>
      <w:r>
        <w:rPr>
          <w:sz w:val="24"/>
          <w:szCs w:val="24"/>
          <w:u w:val="single"/>
        </w:rPr>
        <w:t>17</w:t>
      </w:r>
      <w:r>
        <w:rPr>
          <w:sz w:val="24"/>
          <w:szCs w:val="24"/>
        </w:rPr>
        <w:t xml:space="preserve"> (чел.);</w:t>
      </w:r>
    </w:p>
    <w:p w:rsidR="006605E0" w:rsidRDefault="006605E0" w:rsidP="006605E0">
      <w:pPr>
        <w:pStyle w:val="a4"/>
        <w:jc w:val="both"/>
      </w:pPr>
      <w:r>
        <w:rPr>
          <w:sz w:val="24"/>
          <w:szCs w:val="24"/>
        </w:rPr>
        <w:tab/>
        <w:t xml:space="preserve">- количество штрафов    - </w:t>
      </w:r>
      <w:r>
        <w:rPr>
          <w:u w:val="single"/>
        </w:rPr>
        <w:t>12;</w:t>
      </w:r>
      <w:r>
        <w:t xml:space="preserve"> </w:t>
      </w:r>
    </w:p>
    <w:p w:rsidR="006605E0" w:rsidRDefault="006605E0" w:rsidP="006605E0">
      <w:pPr>
        <w:pStyle w:val="a4"/>
        <w:jc w:val="both"/>
        <w:rPr>
          <w:sz w:val="24"/>
          <w:szCs w:val="24"/>
        </w:rPr>
      </w:pPr>
      <w:r>
        <w:tab/>
        <w:t xml:space="preserve">- </w:t>
      </w:r>
      <w:r>
        <w:rPr>
          <w:sz w:val="24"/>
          <w:szCs w:val="24"/>
        </w:rPr>
        <w:t xml:space="preserve">не применять мер дисциплинарного воздействия – </w:t>
      </w:r>
      <w:r>
        <w:rPr>
          <w:sz w:val="24"/>
          <w:szCs w:val="24"/>
          <w:u w:val="single"/>
        </w:rPr>
        <w:t>2</w:t>
      </w:r>
      <w:r>
        <w:rPr>
          <w:sz w:val="24"/>
          <w:szCs w:val="24"/>
        </w:rPr>
        <w:t xml:space="preserve"> (чел.).</w:t>
      </w:r>
    </w:p>
    <w:p w:rsidR="006605E0" w:rsidRDefault="006605E0" w:rsidP="006605E0">
      <w:pPr>
        <w:pStyle w:val="a4"/>
        <w:jc w:val="both"/>
        <w:rPr>
          <w:sz w:val="24"/>
          <w:szCs w:val="24"/>
        </w:rPr>
      </w:pPr>
    </w:p>
    <w:p w:rsidR="006605E0" w:rsidRDefault="006605E0" w:rsidP="006605E0">
      <w:pPr>
        <w:pStyle w:val="a4"/>
        <w:jc w:val="both"/>
      </w:pPr>
      <w:r>
        <w:rPr>
          <w:sz w:val="24"/>
          <w:szCs w:val="24"/>
        </w:rPr>
        <w:t>В основном это нарушения требований Положения о порядке предоставления членами НП «СГАУ» отчетности о своей деятельности</w:t>
      </w:r>
      <w:r>
        <w:rPr>
          <w:b/>
          <w:sz w:val="24"/>
          <w:szCs w:val="24"/>
        </w:rPr>
        <w:t xml:space="preserve"> в части полноты и своевременности</w:t>
      </w:r>
      <w:r>
        <w:rPr>
          <w:sz w:val="24"/>
          <w:szCs w:val="24"/>
        </w:rPr>
        <w:t xml:space="preserve"> предоставления отчетных материалов, а также </w:t>
      </w:r>
      <w:r>
        <w:rPr>
          <w:b/>
          <w:sz w:val="24"/>
          <w:szCs w:val="24"/>
        </w:rPr>
        <w:t>привлечение неаккредитованных организаций и специалистов</w:t>
      </w:r>
      <w:r>
        <w:rPr>
          <w:sz w:val="24"/>
          <w:szCs w:val="24"/>
        </w:rPr>
        <w:t>.</w:t>
      </w:r>
    </w:p>
    <w:p w:rsidR="006605E0" w:rsidRDefault="006605E0" w:rsidP="006605E0"/>
    <w:p w:rsidR="002445A1" w:rsidRDefault="002445A1" w:rsidP="006605E0"/>
    <w:p w:rsidR="002445A1" w:rsidRDefault="002445A1" w:rsidP="00A86721">
      <w:pPr>
        <w:pStyle w:val="a3"/>
        <w:ind w:left="284"/>
        <w:rPr>
          <w:sz w:val="24"/>
          <w:szCs w:val="24"/>
        </w:rPr>
      </w:pPr>
      <w:r>
        <w:rPr>
          <w:sz w:val="24"/>
          <w:szCs w:val="24"/>
        </w:rPr>
        <w:t xml:space="preserve">С уважением, </w:t>
      </w:r>
    </w:p>
    <w:p w:rsidR="00086AB9" w:rsidRPr="00CF6488" w:rsidRDefault="002445A1" w:rsidP="0085352A">
      <w:pPr>
        <w:pStyle w:val="a3"/>
        <w:ind w:left="284"/>
        <w:rPr>
          <w:sz w:val="24"/>
        </w:rPr>
      </w:pPr>
      <w:r>
        <w:rPr>
          <w:sz w:val="24"/>
          <w:szCs w:val="24"/>
        </w:rPr>
        <w:t>Президент                                                                                                             С.С. Клейменов</w:t>
      </w:r>
    </w:p>
    <w:sectPr w:rsidR="00086AB9" w:rsidRPr="00CF6488" w:rsidSect="00B03BC0">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5C1"/>
    <w:multiLevelType w:val="multilevel"/>
    <w:tmpl w:val="E8EE6F9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0DB21BA0"/>
    <w:multiLevelType w:val="hybridMultilevel"/>
    <w:tmpl w:val="FEB4FC6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CB76173"/>
    <w:multiLevelType w:val="hybridMultilevel"/>
    <w:tmpl w:val="95C41A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DA3201F"/>
    <w:multiLevelType w:val="multilevel"/>
    <w:tmpl w:val="E8EE6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83160E"/>
    <w:multiLevelType w:val="hybridMultilevel"/>
    <w:tmpl w:val="8C5046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E886493"/>
    <w:multiLevelType w:val="hybridMultilevel"/>
    <w:tmpl w:val="3F181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DE5B7A"/>
    <w:multiLevelType w:val="hybridMultilevel"/>
    <w:tmpl w:val="5B00971C"/>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88D2BE1"/>
    <w:multiLevelType w:val="hybridMultilevel"/>
    <w:tmpl w:val="159A1EA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600A3175"/>
    <w:multiLevelType w:val="multilevel"/>
    <w:tmpl w:val="E8EE6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A65BD7"/>
    <w:multiLevelType w:val="multilevel"/>
    <w:tmpl w:val="14102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115DE7"/>
    <w:multiLevelType w:val="multilevel"/>
    <w:tmpl w:val="E8EE6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D3B3EB3"/>
    <w:multiLevelType w:val="hybridMultilevel"/>
    <w:tmpl w:val="F98878B6"/>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4DE2953"/>
    <w:multiLevelType w:val="hybridMultilevel"/>
    <w:tmpl w:val="F4248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1B"/>
    <w:rsid w:val="0013621B"/>
    <w:rsid w:val="00153DD3"/>
    <w:rsid w:val="001E4173"/>
    <w:rsid w:val="002445A1"/>
    <w:rsid w:val="006605E0"/>
    <w:rsid w:val="0085352A"/>
    <w:rsid w:val="00974700"/>
    <w:rsid w:val="0099101B"/>
    <w:rsid w:val="00A86721"/>
    <w:rsid w:val="00A97141"/>
    <w:rsid w:val="00B03BC0"/>
    <w:rsid w:val="00B1680D"/>
    <w:rsid w:val="00CF6488"/>
    <w:rsid w:val="00F44708"/>
    <w:rsid w:val="00F6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B"/>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1B"/>
    <w:pPr>
      <w:ind w:left="720"/>
      <w:contextualSpacing/>
    </w:pPr>
  </w:style>
  <w:style w:type="paragraph" w:styleId="a4">
    <w:name w:val="No Spacing"/>
    <w:uiPriority w:val="1"/>
    <w:qFormat/>
    <w:rsid w:val="006605E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B"/>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1B"/>
    <w:pPr>
      <w:ind w:left="720"/>
      <w:contextualSpacing/>
    </w:pPr>
  </w:style>
  <w:style w:type="paragraph" w:styleId="a4">
    <w:name w:val="No Spacing"/>
    <w:uiPriority w:val="1"/>
    <w:qFormat/>
    <w:rsid w:val="006605E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610">
      <w:bodyDiv w:val="1"/>
      <w:marLeft w:val="0"/>
      <w:marRight w:val="0"/>
      <w:marTop w:val="0"/>
      <w:marBottom w:val="0"/>
      <w:divBdr>
        <w:top w:val="none" w:sz="0" w:space="0" w:color="auto"/>
        <w:left w:val="none" w:sz="0" w:space="0" w:color="auto"/>
        <w:bottom w:val="none" w:sz="0" w:space="0" w:color="auto"/>
        <w:right w:val="none" w:sz="0" w:space="0" w:color="auto"/>
      </w:divBdr>
    </w:div>
    <w:div w:id="446589043">
      <w:bodyDiv w:val="1"/>
      <w:marLeft w:val="0"/>
      <w:marRight w:val="0"/>
      <w:marTop w:val="0"/>
      <w:marBottom w:val="0"/>
      <w:divBdr>
        <w:top w:val="none" w:sz="0" w:space="0" w:color="auto"/>
        <w:left w:val="none" w:sz="0" w:space="0" w:color="auto"/>
        <w:bottom w:val="none" w:sz="0" w:space="0" w:color="auto"/>
        <w:right w:val="none" w:sz="0" w:space="0" w:color="auto"/>
      </w:divBdr>
    </w:div>
    <w:div w:id="626470328">
      <w:bodyDiv w:val="1"/>
      <w:marLeft w:val="0"/>
      <w:marRight w:val="0"/>
      <w:marTop w:val="0"/>
      <w:marBottom w:val="0"/>
      <w:divBdr>
        <w:top w:val="none" w:sz="0" w:space="0" w:color="auto"/>
        <w:left w:val="none" w:sz="0" w:space="0" w:color="auto"/>
        <w:bottom w:val="none" w:sz="0" w:space="0" w:color="auto"/>
        <w:right w:val="none" w:sz="0" w:space="0" w:color="auto"/>
      </w:divBdr>
    </w:div>
    <w:div w:id="938029208">
      <w:bodyDiv w:val="1"/>
      <w:marLeft w:val="0"/>
      <w:marRight w:val="0"/>
      <w:marTop w:val="0"/>
      <w:marBottom w:val="0"/>
      <w:divBdr>
        <w:top w:val="none" w:sz="0" w:space="0" w:color="auto"/>
        <w:left w:val="none" w:sz="0" w:space="0" w:color="auto"/>
        <w:bottom w:val="none" w:sz="0" w:space="0" w:color="auto"/>
        <w:right w:val="none" w:sz="0" w:space="0" w:color="auto"/>
      </w:divBdr>
    </w:div>
    <w:div w:id="12929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8223-D36E-4478-8A0B-1EFB167E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2014-09-01T13:09:00Z</dcterms:created>
  <dcterms:modified xsi:type="dcterms:W3CDTF">2014-09-05T09:22:00Z</dcterms:modified>
</cp:coreProperties>
</file>