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CA" w:rsidRPr="00117AA6" w:rsidRDefault="00BB18CA" w:rsidP="00BB18CA">
      <w:pPr>
        <w:pStyle w:val="a3"/>
        <w:spacing w:before="0" w:beforeAutospacing="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117AA6">
        <w:rPr>
          <w:rFonts w:asciiTheme="minorHAnsi" w:hAnsiTheme="minorHAnsi"/>
          <w:b/>
        </w:rPr>
        <w:t xml:space="preserve">АДВОКАТСКАЯ МОНОПОЛИЯ И БАНКРОТСТВО </w:t>
      </w:r>
      <w:r w:rsidRPr="00117AA6">
        <w:rPr>
          <w:rFonts w:asciiTheme="minorHAnsi" w:hAnsiTheme="minorHAnsi"/>
          <w:b/>
          <w:noProof/>
        </w:rPr>
        <mc:AlternateContent>
          <mc:Choice Requires="wps">
            <w:drawing>
              <wp:inline distT="0" distB="0" distL="0" distR="0" wp14:anchorId="00E22ED4" wp14:editId="002B2D39">
                <wp:extent cx="304800" cy="304800"/>
                <wp:effectExtent l="0" t="0" r="0" b="0"/>
                <wp:docPr id="3" name="AutoShape 4" descr="0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9D323" id="AutoShape 4" o:spid="_x0000_s1026" alt="0️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2OMPXJAgAAx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72143D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Итак, то, о чем так долго твердил Минюст</w:t>
      </w:r>
      <w:r w:rsidR="009C686D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свершилось!</w:t>
      </w:r>
    </w:p>
    <w:p w:rsidR="0072143D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11 июля 2025 года Минюст опубликовал на </w:t>
      </w:r>
      <w:hyperlink r:id="rId4" w:history="1">
        <w:r w:rsidR="0072143D" w:rsidRPr="00117AA6">
          <w:rPr>
            <w:rStyle w:val="a4"/>
            <w:rFonts w:asciiTheme="minorHAnsi" w:hAnsiTheme="minorHAnsi"/>
            <w:spacing w:val="-5"/>
            <w:shd w:val="clear" w:color="auto" w:fill="FFFFFF"/>
          </w:rPr>
          <w:t>Федеральном портале проектов нормативных правовых актов</w:t>
        </w:r>
      </w:hyperlink>
      <w:r w:rsidRPr="00117AA6">
        <w:rPr>
          <w:rFonts w:asciiTheme="minorHAnsi" w:hAnsiTheme="minorHAnsi"/>
        </w:rPr>
        <w:t xml:space="preserve"> законопроект об адвокатской монополии.</w:t>
      </w:r>
    </w:p>
    <w:p w:rsidR="00A4186C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О конституционности данного проекта закона, о качестве услуг, которое якобы возрастает, когда на смену профессионалов юристов придут адвокаты, которые в большинстве специализируются в другой отросли права, об экономической составляющей адвокатской монополии исходя </w:t>
      </w:r>
      <w:proofErr w:type="gramStart"/>
      <w:r w:rsidRPr="00117AA6">
        <w:rPr>
          <w:rFonts w:asciiTheme="minorHAnsi" w:hAnsiTheme="minorHAnsi"/>
        </w:rPr>
        <w:t>все таки</w:t>
      </w:r>
      <w:proofErr w:type="gramEnd"/>
      <w:r w:rsidRPr="00117AA6">
        <w:rPr>
          <w:rFonts w:asciiTheme="minorHAnsi" w:hAnsiTheme="minorHAnsi"/>
        </w:rPr>
        <w:t xml:space="preserve"> из экономического закона о спросе и предложении, а не из лозунгов, о том, что дисциплинарная ответственность в адвокатуре "конечно более выше" чем материальная ответственность, предусмотренная гражданским правом</w:t>
      </w:r>
      <w:r w:rsidR="00A4186C">
        <w:rPr>
          <w:rFonts w:asciiTheme="minorHAnsi" w:hAnsiTheme="minorHAnsi"/>
        </w:rPr>
        <w:t>.</w:t>
      </w:r>
    </w:p>
    <w:p w:rsidR="00BB18CA" w:rsidRPr="00117AA6" w:rsidRDefault="00A4186C" w:rsidP="00BB18CA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</w:t>
      </w:r>
      <w:r w:rsidR="00BB18CA" w:rsidRPr="00117AA6">
        <w:rPr>
          <w:rFonts w:asciiTheme="minorHAnsi" w:hAnsiTheme="minorHAnsi"/>
        </w:rPr>
        <w:t>емного об адвокатской монополии и банкротстве.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Проект закона наделил арбитражных управляющих правом представлять должников в суде. Спасибо большое, учитывая, что арбитражным управляющим может быть человек</w:t>
      </w:r>
      <w:r w:rsidR="002A207F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не обладающий юридическим знаниями. Арбитражными управляющими могут быть граждане, обладающие высшим юридическим, высшим экономическим образованием</w:t>
      </w:r>
      <w:r w:rsidR="00DC04CB" w:rsidRPr="00117AA6">
        <w:rPr>
          <w:rFonts w:asciiTheme="minorHAnsi" w:hAnsiTheme="minorHAnsi"/>
        </w:rPr>
        <w:t xml:space="preserve"> или иным высшим образованием (п. 2 ст. 20 </w:t>
      </w:r>
      <w:hyperlink r:id="rId5" w:history="1">
        <w:r w:rsidR="00DC04CB" w:rsidRPr="00117AA6">
          <w:rPr>
            <w:rStyle w:val="a4"/>
            <w:rFonts w:ascii="Arial" w:hAnsi="Arial" w:cs="Arial"/>
            <w:bCs/>
            <w:color w:val="auto"/>
            <w:u w:val="none"/>
            <w:shd w:val="clear" w:color="auto" w:fill="FFFFFF"/>
          </w:rPr>
          <w:t>Федерального закона от 26.10.2002 N 127-ФЗ (ред. от 23.05.2025) "О несостоятельности (банкротстве)")</w:t>
        </w:r>
      </w:hyperlink>
      <w:r w:rsidR="00DC04CB" w:rsidRPr="00117AA6">
        <w:rPr>
          <w:rFonts w:asciiTheme="minorHAnsi" w:hAnsiTheme="minorHAnsi"/>
        </w:rPr>
        <w:t>.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Это вопрос уже обсуждался в 2018 году, когда в АПК РФ были внесены поправки, обязывающие представителей по делам, рассматривающим в арбитражных судах, иметь высшее юридическое образование.</w:t>
      </w:r>
      <w:r w:rsidR="003B471A" w:rsidRPr="00117AA6">
        <w:rPr>
          <w:rFonts w:asciiTheme="minorHAnsi" w:hAnsiTheme="minorHAnsi"/>
        </w:rPr>
        <w:t xml:space="preserve"> </w:t>
      </w:r>
      <w:r w:rsidRPr="00117AA6">
        <w:rPr>
          <w:rFonts w:asciiTheme="minorHAnsi" w:hAnsiTheme="minorHAnsi"/>
        </w:rPr>
        <w:t xml:space="preserve">В Закон о банкротстве эти изменения не были внесены. Президиум ВС РФ указал на специальный характер норм </w:t>
      </w:r>
      <w:proofErr w:type="spellStart"/>
      <w:r w:rsidRPr="00117AA6">
        <w:rPr>
          <w:rFonts w:asciiTheme="minorHAnsi" w:hAnsiTheme="minorHAnsi"/>
        </w:rPr>
        <w:t>банкротного</w:t>
      </w:r>
      <w:proofErr w:type="spellEnd"/>
      <w:r w:rsidRPr="00117AA6">
        <w:rPr>
          <w:rFonts w:asciiTheme="minorHAnsi" w:hAnsiTheme="minorHAnsi"/>
        </w:rPr>
        <w:t xml:space="preserve"> законодательства и фактически разрешить </w:t>
      </w:r>
      <w:proofErr w:type="spellStart"/>
      <w:r w:rsidRPr="00117AA6">
        <w:rPr>
          <w:rFonts w:asciiTheme="minorHAnsi" w:hAnsiTheme="minorHAnsi"/>
        </w:rPr>
        <w:t>банкротное</w:t>
      </w:r>
      <w:proofErr w:type="spellEnd"/>
      <w:r w:rsidRPr="00117AA6">
        <w:rPr>
          <w:rFonts w:asciiTheme="minorHAnsi" w:hAnsiTheme="minorHAnsi"/>
        </w:rPr>
        <w:t xml:space="preserve"> представительство любым дееспособным лицам.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Участниками дела о банкротстве являются множество субъектов: должник, кредиторы, работники, представители учредителей, собрания кредиторов, органов местного самоуправления, председатель комитета кредиторов, участники строительства, СРО и т</w:t>
      </w:r>
      <w:r w:rsidR="003B471A" w:rsidRPr="00117AA6">
        <w:rPr>
          <w:rFonts w:asciiTheme="minorHAnsi" w:hAnsiTheme="minorHAnsi"/>
        </w:rPr>
        <w:t>.</w:t>
      </w:r>
      <w:r w:rsidRPr="00117AA6">
        <w:rPr>
          <w:rFonts w:asciiTheme="minorHAnsi" w:hAnsiTheme="minorHAnsi"/>
        </w:rPr>
        <w:t>д. Имущество должника не только может не покрывать требования кредиторов, но его просто может не хватить на проведение самой процедуры.</w:t>
      </w:r>
    </w:p>
    <w:p w:rsidR="002B0A24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В процедуру банкротства включены все обособленные споры, предусмотренные законодательством о банкротстве. Начиная с включение требований кредиторов в реестр требований кредиторов, правовые основания которых может быть самым различным и охватывать самые разные области права (налоговое право, обязательное право, корпоративное право </w:t>
      </w:r>
      <w:r w:rsidR="003B471A" w:rsidRPr="00117AA6">
        <w:rPr>
          <w:rFonts w:asciiTheme="minorHAnsi" w:hAnsiTheme="minorHAnsi"/>
        </w:rPr>
        <w:t>и</w:t>
      </w:r>
      <w:r w:rsidRPr="00117AA6">
        <w:rPr>
          <w:rFonts w:asciiTheme="minorHAnsi" w:hAnsiTheme="minorHAnsi"/>
        </w:rPr>
        <w:t xml:space="preserve"> </w:t>
      </w:r>
      <w:r w:rsidR="003B471A" w:rsidRPr="00117AA6">
        <w:rPr>
          <w:rFonts w:asciiTheme="minorHAnsi" w:hAnsiTheme="minorHAnsi"/>
        </w:rPr>
        <w:t>пр.</w:t>
      </w:r>
      <w:r w:rsidRPr="00117AA6">
        <w:rPr>
          <w:rFonts w:asciiTheme="minorHAnsi" w:hAnsiTheme="minorHAnsi"/>
        </w:rPr>
        <w:t xml:space="preserve">). </w:t>
      </w:r>
    </w:p>
    <w:p w:rsidR="002B0A24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Далее</w:t>
      </w:r>
      <w:r w:rsidR="003B471A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рассмотрение жалоб и разногласий. Признание сделок недействительными. Все мы знаем, что если арбитражный управляющий не обратился в суд о признании сделок должника недействительными, то потом прилетает претензия к нему от кредиторов. 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И вишенка на торте - это привлечение КДЛ к субсидиарной ответственности. </w:t>
      </w:r>
      <w:r w:rsidR="00A4186C">
        <w:rPr>
          <w:rFonts w:asciiTheme="minorHAnsi" w:hAnsiTheme="minorHAnsi"/>
        </w:rPr>
        <w:t>У</w:t>
      </w:r>
      <w:r w:rsidRPr="00117AA6">
        <w:rPr>
          <w:rFonts w:asciiTheme="minorHAnsi" w:hAnsiTheme="minorHAnsi"/>
        </w:rPr>
        <w:t>же не говор</w:t>
      </w:r>
      <w:r w:rsidR="00A4186C">
        <w:rPr>
          <w:rFonts w:asciiTheme="minorHAnsi" w:hAnsiTheme="minorHAnsi"/>
        </w:rPr>
        <w:t>я</w:t>
      </w:r>
      <w:r w:rsidRPr="00117AA6">
        <w:rPr>
          <w:rFonts w:asciiTheme="minorHAnsi" w:hAnsiTheme="minorHAnsi"/>
        </w:rPr>
        <w:t xml:space="preserve"> о необходимости арбитражному управляющему защищаться от необоснованных претензий к нему.</w:t>
      </w:r>
    </w:p>
    <w:p w:rsidR="0072143D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lastRenderedPageBreak/>
        <w:t>Расходы на представителей должника по общему правилу осуществляются за счет конкурсной массы в режиме текущих платежей. Это все под жестким контролем кредиторов, которые пытаются обжаловать любые расходы</w:t>
      </w:r>
      <w:r w:rsidR="002B0A24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насколько бы обоснованными они не были.</w:t>
      </w:r>
    </w:p>
    <w:p w:rsidR="00BB18CA" w:rsidRPr="00117AA6" w:rsidRDefault="002751DE" w:rsidP="00BB18CA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 </w:t>
      </w:r>
      <w:proofErr w:type="gramStart"/>
      <w:r>
        <w:rPr>
          <w:rFonts w:asciiTheme="minorHAnsi" w:hAnsiTheme="minorHAnsi"/>
        </w:rPr>
        <w:t xml:space="preserve">верится </w:t>
      </w:r>
      <w:r w:rsidR="00BB18CA" w:rsidRPr="00117AA6">
        <w:rPr>
          <w:rFonts w:asciiTheme="minorHAnsi" w:hAnsiTheme="minorHAnsi"/>
        </w:rPr>
        <w:t>,</w:t>
      </w:r>
      <w:proofErr w:type="gramEnd"/>
      <w:r w:rsidR="00BB18CA" w:rsidRPr="00117AA6">
        <w:rPr>
          <w:rFonts w:asciiTheme="minorHAnsi" w:hAnsiTheme="minorHAnsi"/>
        </w:rPr>
        <w:t xml:space="preserve"> что адвокаты будут снижать цены ради арбитражных управляющих. У нас пока еще капитализм, а не плановая экономика.</w:t>
      </w:r>
      <w:r w:rsidR="002B0A24" w:rsidRPr="00117AA6">
        <w:rPr>
          <w:rFonts w:asciiTheme="minorHAnsi" w:hAnsiTheme="minorHAnsi"/>
        </w:rPr>
        <w:t xml:space="preserve"> </w:t>
      </w:r>
      <w:r w:rsidR="00BB18CA" w:rsidRPr="00117AA6">
        <w:rPr>
          <w:rFonts w:asciiTheme="minorHAnsi" w:hAnsiTheme="minorHAnsi"/>
        </w:rPr>
        <w:t xml:space="preserve">Рост затрат на процедуру только увеличится (адвокатская монополия повлечет повышение цен). 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Большинства профессионально работающих управляющих имеют свою команду, в том числе и </w:t>
      </w:r>
      <w:r w:rsidR="002B0A24" w:rsidRPr="00117AA6">
        <w:rPr>
          <w:rFonts w:asciiTheme="minorHAnsi" w:hAnsiTheme="minorHAnsi"/>
        </w:rPr>
        <w:t>ю</w:t>
      </w:r>
      <w:r w:rsidRPr="00117AA6">
        <w:rPr>
          <w:rFonts w:asciiTheme="minorHAnsi" w:hAnsiTheme="minorHAnsi"/>
        </w:rPr>
        <w:t>ристов, которая финансируется иногда самим управляющим по тем проектам, в которых отсутствует денежная составляющая за счет иных</w:t>
      </w:r>
      <w:r w:rsidR="002B0A24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более выгодных</w:t>
      </w:r>
      <w:r w:rsidR="002B0A24" w:rsidRPr="00117AA6">
        <w:rPr>
          <w:rFonts w:asciiTheme="minorHAnsi" w:hAnsiTheme="minorHAnsi"/>
        </w:rPr>
        <w:t>,</w:t>
      </w:r>
      <w:r w:rsidRPr="00117AA6">
        <w:rPr>
          <w:rFonts w:asciiTheme="minorHAnsi" w:hAnsiTheme="minorHAnsi"/>
        </w:rPr>
        <w:t xml:space="preserve"> проектов.</w:t>
      </w:r>
      <w:r w:rsidR="002B0A24" w:rsidRPr="00117AA6">
        <w:rPr>
          <w:rFonts w:asciiTheme="minorHAnsi" w:hAnsiTheme="minorHAnsi"/>
        </w:rPr>
        <w:t xml:space="preserve"> </w:t>
      </w:r>
      <w:r w:rsidRPr="00117AA6">
        <w:rPr>
          <w:rFonts w:asciiTheme="minorHAnsi" w:hAnsiTheme="minorHAnsi"/>
        </w:rPr>
        <w:t xml:space="preserve">Адвокаты в этом случае вряд ли смогут стать членом такой команды, и даже не в силу их алчности, а в силу механизма контроля за доходами адвокатов. 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И, наверно, главное! Процедура банкротства</w:t>
      </w:r>
      <w:r w:rsidR="00D25869" w:rsidRPr="00117AA6">
        <w:rPr>
          <w:rFonts w:asciiTheme="minorHAnsi" w:hAnsiTheme="minorHAnsi"/>
        </w:rPr>
        <w:t xml:space="preserve"> -</w:t>
      </w:r>
      <w:r w:rsidRPr="00117AA6">
        <w:rPr>
          <w:rFonts w:asciiTheme="minorHAnsi" w:hAnsiTheme="minorHAnsi"/>
        </w:rPr>
        <w:t xml:space="preserve"> очень сложный процесс</w:t>
      </w:r>
      <w:r w:rsidR="00D25869" w:rsidRPr="00117AA6">
        <w:rPr>
          <w:rFonts w:asciiTheme="minorHAnsi" w:hAnsiTheme="minorHAnsi"/>
        </w:rPr>
        <w:t>, который</w:t>
      </w:r>
      <w:r w:rsidRPr="00117AA6">
        <w:rPr>
          <w:rFonts w:asciiTheme="minorHAnsi" w:hAnsiTheme="minorHAnsi"/>
        </w:rPr>
        <w:t xml:space="preserve"> несёт много рисков для арбитражного управляющего в частности и для СРО арбитражных управляющих в целом. Необходимо быть уверенн</w:t>
      </w:r>
      <w:r w:rsidR="00D25869" w:rsidRPr="00117AA6">
        <w:rPr>
          <w:rFonts w:asciiTheme="minorHAnsi" w:hAnsiTheme="minorHAnsi"/>
        </w:rPr>
        <w:t>ы</w:t>
      </w:r>
      <w:r w:rsidRPr="00117AA6">
        <w:rPr>
          <w:rFonts w:asciiTheme="minorHAnsi" w:hAnsiTheme="minorHAnsi"/>
        </w:rPr>
        <w:t>м в надежности твоего юриста, возможно в дальнейшем твоего адвоката.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>Предлага</w:t>
      </w:r>
      <w:r w:rsidR="000866B0">
        <w:rPr>
          <w:rFonts w:asciiTheme="minorHAnsi" w:hAnsiTheme="minorHAnsi"/>
        </w:rPr>
        <w:t>ем</w:t>
      </w:r>
      <w:r w:rsidRPr="00117AA6">
        <w:rPr>
          <w:rFonts w:asciiTheme="minorHAnsi" w:hAnsiTheme="minorHAnsi"/>
        </w:rPr>
        <w:t xml:space="preserve"> продумать свое отношение к законопроекту и, исходя из принятого решения, либо поддержать, либо выступить против.</w:t>
      </w:r>
    </w:p>
    <w:p w:rsidR="00BB18CA" w:rsidRPr="00117AA6" w:rsidRDefault="00BB18CA" w:rsidP="00BB18CA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Свое отношение к законопроекту можно выразить на </w:t>
      </w:r>
      <w:r w:rsidR="00C528D3" w:rsidRPr="00117AA6">
        <w:rPr>
          <w:rFonts w:asciiTheme="minorHAnsi" w:hAnsiTheme="minorHAnsi" w:cs="Arial"/>
          <w:color w:val="000000"/>
          <w:shd w:val="clear" w:color="auto" w:fill="FFFFFF"/>
        </w:rPr>
        <w:t xml:space="preserve">сайте </w:t>
      </w:r>
      <w:hyperlink r:id="rId6" w:tgtFrame="_blank" w:history="1">
        <w:r w:rsidR="00C528D3" w:rsidRPr="00117AA6">
          <w:rPr>
            <w:rStyle w:val="a4"/>
            <w:rFonts w:asciiTheme="minorHAnsi" w:hAnsiTheme="minorHAnsi" w:cs="Arial"/>
            <w:shd w:val="clear" w:color="auto" w:fill="FFFFFF"/>
          </w:rPr>
          <w:t>https://regulation.gov.ru/Regulation/Npa/PublicView?npaID=158248</w:t>
        </w:r>
      </w:hyperlink>
      <w:r w:rsidR="00C528D3" w:rsidRPr="00117AA6">
        <w:rPr>
          <w:rFonts w:asciiTheme="minorHAnsi" w:hAnsiTheme="minorHAnsi"/>
        </w:rPr>
        <w:t xml:space="preserve">. </w:t>
      </w:r>
      <w:r w:rsidR="00C528D3" w:rsidRPr="00117AA6">
        <w:rPr>
          <w:rFonts w:asciiTheme="minorHAnsi" w:hAnsiTheme="minorHAnsi" w:cs="Arial"/>
          <w:color w:val="000000"/>
        </w:rPr>
        <w:br/>
      </w:r>
      <w:r w:rsidR="00C528D3" w:rsidRPr="00117AA6">
        <w:rPr>
          <w:rFonts w:asciiTheme="minorHAnsi" w:hAnsiTheme="minorHAnsi" w:cs="Arial"/>
          <w:color w:val="000000"/>
          <w:shd w:val="clear" w:color="auto" w:fill="FFFFFF"/>
        </w:rPr>
        <w:t>pr@minjust.ru - сюда можно присылать свои предложения разработчику законопроекта</w:t>
      </w:r>
    </w:p>
    <w:p w:rsidR="00BB18CA" w:rsidRPr="00117AA6" w:rsidRDefault="00BB18CA" w:rsidP="00C528D3">
      <w:pPr>
        <w:pStyle w:val="a3"/>
        <w:jc w:val="both"/>
        <w:rPr>
          <w:rFonts w:asciiTheme="minorHAnsi" w:hAnsiTheme="minorHAnsi"/>
        </w:rPr>
      </w:pPr>
      <w:r w:rsidRPr="00117AA6">
        <w:rPr>
          <w:rFonts w:asciiTheme="minorHAnsi" w:hAnsiTheme="minorHAnsi"/>
        </w:rPr>
        <w:t xml:space="preserve">Юристы и не только могут присоединиться к </w:t>
      </w:r>
      <w:r w:rsidR="00C528D3" w:rsidRPr="00117AA6">
        <w:rPr>
          <w:rFonts w:asciiTheme="minorHAnsi" w:hAnsiTheme="minorHAnsi"/>
        </w:rPr>
        <w:t>Общероссийскому общественному движению «ОБЪЕДИНЕНИЕ ЮРИСТОВ»</w:t>
      </w:r>
      <w:r w:rsidR="009C686D" w:rsidRPr="00117AA6">
        <w:rPr>
          <w:rFonts w:asciiTheme="minorHAnsi" w:hAnsiTheme="minorHAnsi"/>
        </w:rPr>
        <w:t xml:space="preserve"> </w:t>
      </w:r>
      <w:r w:rsidRPr="00117AA6">
        <w:rPr>
          <w:rFonts w:asciiTheme="minorHAnsi" w:hAnsiTheme="minorHAnsi"/>
        </w:rPr>
        <w:t xml:space="preserve">против адвокатской монополии </w:t>
      </w:r>
      <w:r w:rsidR="009C686D" w:rsidRPr="00117AA6">
        <w:rPr>
          <w:rFonts w:asciiTheme="minorHAnsi" w:hAnsiTheme="minorHAnsi"/>
        </w:rPr>
        <w:t>www.law-unity.ru.</w:t>
      </w:r>
    </w:p>
    <w:p w:rsidR="005B3D66" w:rsidRDefault="005B3D66" w:rsidP="00BB18CA">
      <w:pPr>
        <w:jc w:val="both"/>
      </w:pPr>
    </w:p>
    <w:sectPr w:rsidR="005B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A"/>
    <w:rsid w:val="000866B0"/>
    <w:rsid w:val="00117AA6"/>
    <w:rsid w:val="00254419"/>
    <w:rsid w:val="002751DE"/>
    <w:rsid w:val="002A207F"/>
    <w:rsid w:val="002B0A24"/>
    <w:rsid w:val="002B3C44"/>
    <w:rsid w:val="003B471A"/>
    <w:rsid w:val="00476531"/>
    <w:rsid w:val="004971C8"/>
    <w:rsid w:val="005B3D66"/>
    <w:rsid w:val="006E2084"/>
    <w:rsid w:val="0072143D"/>
    <w:rsid w:val="0075624B"/>
    <w:rsid w:val="009C686D"/>
    <w:rsid w:val="00A4186C"/>
    <w:rsid w:val="00BB18CA"/>
    <w:rsid w:val="00C14B4C"/>
    <w:rsid w:val="00C528D3"/>
    <w:rsid w:val="00D25869"/>
    <w:rsid w:val="00DC04CB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DD26D-8436-4C5C-88F1-D6439031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14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4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3034">
          <w:marLeft w:val="0"/>
          <w:marRight w:val="0"/>
          <w:marTop w:val="111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8248" TargetMode="External"/><Relationship Id="rId5" Type="http://schemas.openxmlformats.org/officeDocument/2006/relationships/hyperlink" Target="https://www.consultant.ru/document/cons_doc_LAW_39331/" TargetMode="External"/><Relationship Id="rId4" Type="http://schemas.openxmlformats.org/officeDocument/2006/relationships/hyperlink" Target="https://regulation.gov.ru/Regulation/Npa/PublicView?npaID=158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2025-07-16T07:42:00Z</dcterms:created>
  <dcterms:modified xsi:type="dcterms:W3CDTF">2025-07-16T07:42:00Z</dcterms:modified>
</cp:coreProperties>
</file>